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8A" w:rsidRDefault="00124A41" w:rsidP="00213126">
      <w:pPr>
        <w:pStyle w:val="Docketnumber"/>
        <w:rPr>
          <w:sz w:val="24"/>
          <w:szCs w:val="24"/>
        </w:rPr>
      </w:pPr>
      <w:r w:rsidRPr="00B82B0F">
        <w:rPr>
          <w:sz w:val="24"/>
          <w:szCs w:val="24"/>
        </w:rPr>
        <w:t xml:space="preserve">PUC </w:t>
      </w:r>
      <w:r w:rsidR="00213126" w:rsidRPr="00B82B0F">
        <w:rPr>
          <w:sz w:val="24"/>
          <w:szCs w:val="24"/>
        </w:rPr>
        <w:t xml:space="preserve">DOCKET NO.  </w:t>
      </w:r>
      <w:r w:rsidR="00904B9E">
        <w:rPr>
          <w:sz w:val="24"/>
          <w:szCs w:val="24"/>
        </w:rPr>
        <w:t>43360</w:t>
      </w:r>
    </w:p>
    <w:p w:rsidR="00904B9E" w:rsidRDefault="00904B9E" w:rsidP="00213126">
      <w:pPr>
        <w:pStyle w:val="Docketnumber"/>
        <w:rPr>
          <w:sz w:val="24"/>
          <w:szCs w:val="24"/>
        </w:rPr>
      </w:pPr>
      <w:r w:rsidRPr="00904B9E">
        <w:rPr>
          <w:sz w:val="24"/>
          <w:szCs w:val="24"/>
        </w:rPr>
        <w:t>SOAH DOCKET NO. 473-16-0101.WS</w:t>
      </w:r>
    </w:p>
    <w:p w:rsidR="00213126" w:rsidRPr="00B82B0F" w:rsidRDefault="00213126" w:rsidP="00213126">
      <w:pPr>
        <w:jc w:val="center"/>
        <w:rPr>
          <w:b/>
        </w:rPr>
      </w:pPr>
    </w:p>
    <w:tbl>
      <w:tblPr>
        <w:tblW w:w="9812" w:type="dxa"/>
        <w:tblLook w:val="01E0" w:firstRow="1" w:lastRow="1" w:firstColumn="1" w:lastColumn="1" w:noHBand="0" w:noVBand="0"/>
      </w:tblPr>
      <w:tblGrid>
        <w:gridCol w:w="4698"/>
        <w:gridCol w:w="360"/>
        <w:gridCol w:w="4754"/>
      </w:tblGrid>
      <w:tr w:rsidR="00213126" w:rsidRPr="00B82B0F" w:rsidTr="00E82AC5">
        <w:tc>
          <w:tcPr>
            <w:tcW w:w="4698" w:type="dxa"/>
          </w:tcPr>
          <w:p w:rsidR="00213126" w:rsidRPr="00B82B0F" w:rsidRDefault="00904B9E" w:rsidP="00904B9E">
            <w:pPr>
              <w:rPr>
                <w:rFonts w:ascii="Times New Roman" w:hAnsi="Times New Roman" w:cs="Times New Roman"/>
                <w:b/>
                <w:sz w:val="24"/>
                <w:szCs w:val="24"/>
              </w:rPr>
            </w:pPr>
            <w:r w:rsidRPr="00904B9E">
              <w:rPr>
                <w:rFonts w:ascii="Times New Roman" w:hAnsi="Times New Roman" w:cs="Times New Roman"/>
                <w:b/>
                <w:sz w:val="24"/>
                <w:szCs w:val="24"/>
              </w:rPr>
              <w:t>APPLICATION OF CITY OF</w:t>
            </w:r>
            <w:r>
              <w:rPr>
                <w:rFonts w:ascii="Times New Roman" w:hAnsi="Times New Roman" w:cs="Times New Roman"/>
                <w:b/>
                <w:sz w:val="24"/>
                <w:szCs w:val="24"/>
              </w:rPr>
              <w:t xml:space="preserve"> </w:t>
            </w:r>
            <w:r w:rsidRPr="00904B9E">
              <w:rPr>
                <w:rFonts w:ascii="Times New Roman" w:hAnsi="Times New Roman" w:cs="Times New Roman"/>
                <w:b/>
                <w:sz w:val="24"/>
                <w:szCs w:val="24"/>
              </w:rPr>
              <w:t>PLEASANTON FOR CERTIFICATES</w:t>
            </w:r>
            <w:r>
              <w:rPr>
                <w:rFonts w:ascii="Times New Roman" w:hAnsi="Times New Roman" w:cs="Times New Roman"/>
                <w:b/>
                <w:sz w:val="24"/>
                <w:szCs w:val="24"/>
              </w:rPr>
              <w:t xml:space="preserve"> </w:t>
            </w:r>
            <w:r w:rsidRPr="00904B9E">
              <w:rPr>
                <w:rFonts w:ascii="Times New Roman" w:hAnsi="Times New Roman" w:cs="Times New Roman"/>
                <w:b/>
                <w:sz w:val="24"/>
                <w:szCs w:val="24"/>
              </w:rPr>
              <w:t>OF CONVENIENCE AND</w:t>
            </w:r>
            <w:r>
              <w:rPr>
                <w:rFonts w:ascii="Times New Roman" w:hAnsi="Times New Roman" w:cs="Times New Roman"/>
                <w:b/>
                <w:sz w:val="24"/>
                <w:szCs w:val="24"/>
              </w:rPr>
              <w:t xml:space="preserve"> </w:t>
            </w:r>
            <w:r w:rsidRPr="00904B9E">
              <w:rPr>
                <w:rFonts w:ascii="Times New Roman" w:hAnsi="Times New Roman" w:cs="Times New Roman"/>
                <w:b/>
                <w:sz w:val="24"/>
                <w:szCs w:val="24"/>
              </w:rPr>
              <w:t>NECESSITY IN ATASCOSA COUNTY (37978-C &amp; 37991)</w:t>
            </w:r>
          </w:p>
        </w:tc>
        <w:tc>
          <w:tcPr>
            <w:tcW w:w="360" w:type="dxa"/>
          </w:tcPr>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EE717B" w:rsidRPr="00B82B0F" w:rsidRDefault="0025285E" w:rsidP="00B253D3">
            <w:pPr>
              <w:rPr>
                <w:rFonts w:ascii="Times New Roman" w:hAnsi="Times New Roman" w:cs="Times New Roman"/>
                <w:b/>
                <w:sz w:val="24"/>
                <w:szCs w:val="24"/>
              </w:rPr>
            </w:pPr>
            <w:r w:rsidRPr="00B82B0F">
              <w:rPr>
                <w:rFonts w:ascii="Times New Roman" w:hAnsi="Times New Roman" w:cs="Times New Roman"/>
                <w:b/>
                <w:sz w:val="24"/>
                <w:szCs w:val="24"/>
              </w:rPr>
              <w:t>§</w:t>
            </w:r>
          </w:p>
        </w:tc>
        <w:tc>
          <w:tcPr>
            <w:tcW w:w="4754" w:type="dxa"/>
          </w:tcPr>
          <w:p w:rsidR="00C7748A" w:rsidRDefault="00C7748A" w:rsidP="00124A41">
            <w:pPr>
              <w:pStyle w:val="Docketstyle"/>
              <w:spacing w:line="240" w:lineRule="auto"/>
              <w:jc w:val="center"/>
              <w:rPr>
                <w:bCs/>
              </w:rPr>
            </w:pPr>
            <w:r>
              <w:rPr>
                <w:bCs/>
              </w:rPr>
              <w:t xml:space="preserve">PUBLIC UTILITY COMMISSION </w:t>
            </w:r>
          </w:p>
          <w:p w:rsidR="00C7748A" w:rsidRDefault="00C7748A" w:rsidP="00124A41">
            <w:pPr>
              <w:pStyle w:val="Docketstyle"/>
              <w:spacing w:line="240" w:lineRule="auto"/>
              <w:jc w:val="center"/>
              <w:rPr>
                <w:bCs/>
              </w:rPr>
            </w:pPr>
          </w:p>
          <w:p w:rsidR="00EE717B" w:rsidRDefault="00EE717B" w:rsidP="00124A41">
            <w:pPr>
              <w:pStyle w:val="Docketstyle"/>
              <w:spacing w:line="240" w:lineRule="auto"/>
              <w:jc w:val="center"/>
              <w:rPr>
                <w:bCs/>
              </w:rPr>
            </w:pPr>
          </w:p>
          <w:p w:rsidR="00213126" w:rsidRPr="00B82B0F" w:rsidRDefault="00C7748A" w:rsidP="00124A41">
            <w:pPr>
              <w:pStyle w:val="Docketstyle"/>
              <w:spacing w:line="240" w:lineRule="auto"/>
              <w:jc w:val="center"/>
              <w:rPr>
                <w:bCs/>
              </w:rPr>
            </w:pPr>
            <w:r>
              <w:rPr>
                <w:bCs/>
              </w:rPr>
              <w:t>OF TEXAS</w:t>
            </w:r>
          </w:p>
        </w:tc>
      </w:tr>
    </w:tbl>
    <w:p w:rsidR="00213126" w:rsidRPr="00B82B0F" w:rsidRDefault="0068564F" w:rsidP="0025285E">
      <w:pPr>
        <w:pStyle w:val="Documentheading"/>
        <w:spacing w:before="240" w:after="240"/>
        <w:rPr>
          <w:sz w:val="24"/>
          <w:szCs w:val="24"/>
        </w:rPr>
      </w:pPr>
      <w:r>
        <w:rPr>
          <w:sz w:val="24"/>
          <w:szCs w:val="24"/>
        </w:rPr>
        <w:t xml:space="preserve">JOINT PROPOSED </w:t>
      </w:r>
      <w:r w:rsidR="00904B9E">
        <w:rPr>
          <w:sz w:val="24"/>
          <w:szCs w:val="24"/>
        </w:rPr>
        <w:t>Order</w:t>
      </w:r>
    </w:p>
    <w:p w:rsidR="0068564F" w:rsidRPr="0068564F" w:rsidRDefault="00FB7942" w:rsidP="00031A19">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8564F" w:rsidRPr="0068564F">
        <w:rPr>
          <w:rFonts w:ascii="Times New Roman" w:eastAsia="Times New Roman" w:hAnsi="Times New Roman" w:cs="Times New Roman"/>
          <w:sz w:val="24"/>
          <w:szCs w:val="24"/>
        </w:rPr>
        <w:t xml:space="preserve">This Joint </w:t>
      </w:r>
      <w:r w:rsidR="00904B9E">
        <w:rPr>
          <w:rFonts w:ascii="Times New Roman" w:eastAsia="Times New Roman" w:hAnsi="Times New Roman" w:cs="Times New Roman"/>
          <w:sz w:val="24"/>
          <w:szCs w:val="24"/>
        </w:rPr>
        <w:t>Order</w:t>
      </w:r>
      <w:r w:rsidR="0068564F" w:rsidRPr="0068564F">
        <w:rPr>
          <w:rFonts w:ascii="Times New Roman" w:eastAsia="Times New Roman" w:hAnsi="Times New Roman" w:cs="Times New Roman"/>
          <w:sz w:val="24"/>
          <w:szCs w:val="24"/>
        </w:rPr>
        <w:t xml:space="preserve"> addresses the application (Application) of </w:t>
      </w:r>
      <w:r w:rsidR="000539FE">
        <w:rPr>
          <w:rFonts w:ascii="Times New Roman" w:eastAsia="Times New Roman" w:hAnsi="Times New Roman" w:cs="Times New Roman"/>
          <w:sz w:val="24"/>
          <w:szCs w:val="24"/>
        </w:rPr>
        <w:t xml:space="preserve">the </w:t>
      </w:r>
      <w:r w:rsidR="00904B9E">
        <w:rPr>
          <w:rFonts w:ascii="Times New Roman" w:eastAsia="Times New Roman" w:hAnsi="Times New Roman" w:cs="Times New Roman"/>
          <w:sz w:val="24"/>
          <w:szCs w:val="24"/>
        </w:rPr>
        <w:t>City of Pleasanton (Pleasanton)</w:t>
      </w:r>
      <w:r w:rsidR="0068564F" w:rsidRPr="0068564F">
        <w:rPr>
          <w:rFonts w:ascii="Times New Roman" w:eastAsia="Times New Roman" w:hAnsi="Times New Roman" w:cs="Times New Roman"/>
          <w:sz w:val="24"/>
          <w:szCs w:val="24"/>
        </w:rPr>
        <w:t xml:space="preserve"> for </w:t>
      </w:r>
      <w:r w:rsidR="00904B9E">
        <w:rPr>
          <w:rFonts w:ascii="Times New Roman" w:eastAsia="Times New Roman" w:hAnsi="Times New Roman" w:cs="Times New Roman"/>
          <w:sz w:val="24"/>
          <w:szCs w:val="24"/>
        </w:rPr>
        <w:t>a water and sewer</w:t>
      </w:r>
      <w:r w:rsidR="0068564F" w:rsidRPr="0068564F">
        <w:rPr>
          <w:rFonts w:ascii="Times New Roman" w:eastAsia="Times New Roman" w:hAnsi="Times New Roman" w:cs="Times New Roman"/>
          <w:sz w:val="24"/>
          <w:szCs w:val="24"/>
        </w:rPr>
        <w:t xml:space="preserve"> certificate of convenience and necessity (CCN) </w:t>
      </w:r>
      <w:r w:rsidR="00EE717B">
        <w:rPr>
          <w:rFonts w:ascii="Times New Roman" w:eastAsia="Times New Roman" w:hAnsi="Times New Roman" w:cs="Times New Roman"/>
          <w:sz w:val="24"/>
          <w:szCs w:val="24"/>
        </w:rPr>
        <w:t>in</w:t>
      </w:r>
      <w:r w:rsidR="00EE717B" w:rsidRPr="00EE717B">
        <w:rPr>
          <w:rFonts w:ascii="Times New Roman" w:eastAsia="Times New Roman" w:hAnsi="Times New Roman" w:cs="Times New Roman"/>
          <w:sz w:val="24"/>
          <w:szCs w:val="24"/>
        </w:rPr>
        <w:t xml:space="preserve"> </w:t>
      </w:r>
      <w:r w:rsidR="00904B9E">
        <w:rPr>
          <w:rFonts w:ascii="Times New Roman" w:eastAsia="Times New Roman" w:hAnsi="Times New Roman" w:cs="Times New Roman"/>
          <w:sz w:val="24"/>
          <w:szCs w:val="24"/>
        </w:rPr>
        <w:t>Atascosa County</w:t>
      </w:r>
      <w:r w:rsidR="0068564F" w:rsidRPr="0068564F">
        <w:rPr>
          <w:rFonts w:ascii="Times New Roman" w:eastAsia="Times New Roman" w:hAnsi="Times New Roman" w:cs="Times New Roman"/>
          <w:sz w:val="24"/>
          <w:szCs w:val="24"/>
        </w:rPr>
        <w:t>.  The Public Utility Commission</w:t>
      </w:r>
      <w:r w:rsidR="00680CF3">
        <w:rPr>
          <w:rFonts w:ascii="Times New Roman" w:eastAsia="Times New Roman" w:hAnsi="Times New Roman" w:cs="Times New Roman"/>
          <w:sz w:val="24"/>
          <w:szCs w:val="24"/>
        </w:rPr>
        <w:t xml:space="preserve"> (Commission)</w:t>
      </w:r>
      <w:r w:rsidR="0068564F" w:rsidRPr="0068564F">
        <w:rPr>
          <w:rFonts w:ascii="Times New Roman" w:eastAsia="Times New Roman" w:hAnsi="Times New Roman" w:cs="Times New Roman"/>
          <w:sz w:val="24"/>
          <w:szCs w:val="24"/>
        </w:rPr>
        <w:t xml:space="preserve"> Staff recommended approval of this Application.  The Application is approved.</w:t>
      </w:r>
    </w:p>
    <w:p w:rsidR="00DC7E64" w:rsidRDefault="0068564F" w:rsidP="0068564F">
      <w:pPr>
        <w:spacing w:after="200" w:line="360" w:lineRule="auto"/>
        <w:jc w:val="both"/>
        <w:rPr>
          <w:rFonts w:ascii="Times New Roman" w:eastAsia="Times New Roman" w:hAnsi="Times New Roman" w:cs="Times New Roman"/>
          <w:sz w:val="24"/>
          <w:szCs w:val="24"/>
        </w:rPr>
      </w:pPr>
      <w:r w:rsidRPr="0068564F">
        <w:rPr>
          <w:rFonts w:ascii="Times New Roman" w:eastAsia="Times New Roman" w:hAnsi="Times New Roman" w:cs="Times New Roman"/>
          <w:sz w:val="24"/>
          <w:szCs w:val="24"/>
        </w:rPr>
        <w:tab/>
        <w:t>The Commission adopts the following findings of fact and conclusions of law:</w:t>
      </w:r>
    </w:p>
    <w:p w:rsidR="00FB7942" w:rsidRPr="00FB7942" w:rsidRDefault="00031A19" w:rsidP="00FB7942">
      <w:pPr>
        <w:pStyle w:val="ListParagraph"/>
        <w:numPr>
          <w:ilvl w:val="0"/>
          <w:numId w:val="2"/>
        </w:num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FINDINGS OF FACT</w:t>
      </w:r>
    </w:p>
    <w:p w:rsidR="00031A19" w:rsidRPr="00031A19" w:rsidRDefault="00031A19" w:rsidP="00031A19">
      <w:pPr>
        <w:spacing w:after="200" w:line="360" w:lineRule="auto"/>
        <w:jc w:val="both"/>
        <w:rPr>
          <w:rFonts w:ascii="Times New Roman" w:hAnsi="Times New Roman" w:cs="Times New Roman"/>
          <w:b/>
          <w:i/>
          <w:sz w:val="24"/>
          <w:szCs w:val="24"/>
          <w:u w:val="single"/>
        </w:rPr>
      </w:pPr>
      <w:r w:rsidRPr="00031A19">
        <w:rPr>
          <w:rFonts w:ascii="Times New Roman" w:hAnsi="Times New Roman" w:cs="Times New Roman"/>
          <w:b/>
          <w:i/>
          <w:sz w:val="24"/>
          <w:szCs w:val="24"/>
          <w:u w:val="single"/>
        </w:rPr>
        <w:t>Procedural History and Background</w:t>
      </w:r>
    </w:p>
    <w:p w:rsidR="00031A19" w:rsidRDefault="00407CBF" w:rsidP="00407CBF">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07CBF">
        <w:rPr>
          <w:rFonts w:ascii="Times New Roman" w:hAnsi="Times New Roman" w:cs="Times New Roman"/>
          <w:sz w:val="24"/>
          <w:szCs w:val="24"/>
        </w:rPr>
        <w:t xml:space="preserve">On July 9, 2014, </w:t>
      </w:r>
      <w:r>
        <w:rPr>
          <w:rFonts w:ascii="Times New Roman" w:hAnsi="Times New Roman" w:cs="Times New Roman"/>
          <w:sz w:val="24"/>
          <w:szCs w:val="24"/>
        </w:rPr>
        <w:t>Pleasanton</w:t>
      </w:r>
      <w:r w:rsidRPr="00407CBF">
        <w:rPr>
          <w:rFonts w:ascii="Times New Roman" w:hAnsi="Times New Roman" w:cs="Times New Roman"/>
          <w:sz w:val="24"/>
          <w:szCs w:val="24"/>
        </w:rPr>
        <w:t xml:space="preserve"> filed an application with the Texas Commission on Environmental Quality</w:t>
      </w:r>
      <w:r>
        <w:rPr>
          <w:rFonts w:ascii="Times New Roman" w:hAnsi="Times New Roman" w:cs="Times New Roman"/>
          <w:sz w:val="24"/>
          <w:szCs w:val="24"/>
        </w:rPr>
        <w:t xml:space="preserve"> (TCEQ)</w:t>
      </w:r>
      <w:r w:rsidRPr="00407CBF">
        <w:rPr>
          <w:rFonts w:ascii="Times New Roman" w:hAnsi="Times New Roman" w:cs="Times New Roman"/>
          <w:sz w:val="24"/>
          <w:szCs w:val="24"/>
        </w:rPr>
        <w:t xml:space="preserve"> to obtain water and sewer </w:t>
      </w:r>
      <w:r>
        <w:rPr>
          <w:rFonts w:ascii="Times New Roman" w:hAnsi="Times New Roman" w:cs="Times New Roman"/>
          <w:sz w:val="24"/>
          <w:szCs w:val="24"/>
        </w:rPr>
        <w:t>CCNs in Atascosa County.</w:t>
      </w:r>
    </w:p>
    <w:p w:rsidR="00D651B6" w:rsidRDefault="00D651B6"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D651B6">
        <w:rPr>
          <w:rFonts w:ascii="Times New Roman" w:hAnsi="Times New Roman" w:cs="Times New Roman"/>
          <w:sz w:val="24"/>
          <w:szCs w:val="24"/>
        </w:rPr>
        <w:t>On September 1, 2014, the rates and CCN programs relating to water and sewer service were transferred f</w:t>
      </w:r>
      <w:r>
        <w:rPr>
          <w:rFonts w:ascii="Times New Roman" w:hAnsi="Times New Roman" w:cs="Times New Roman"/>
          <w:sz w:val="24"/>
          <w:szCs w:val="24"/>
        </w:rPr>
        <w:t>rom the TCEQ to the Commission.</w:t>
      </w:r>
    </w:p>
    <w:p w:rsidR="00256784" w:rsidRDefault="00256784"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April 24, 2015, Order No. 8 was issued, deeming the application administratively complete and requiring that Pleasanton provide notice.</w:t>
      </w:r>
    </w:p>
    <w:p w:rsidR="00256784" w:rsidRDefault="00256784"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Requests by landowners to have property exempted from Pleasanton’s requested service area were received from Kenneth David Minnich, Wayne Robert Beyer, Mary Jo Crandall and Nanette Middleton, </w:t>
      </w:r>
      <w:r w:rsidR="00591126">
        <w:rPr>
          <w:rFonts w:ascii="Times New Roman" w:hAnsi="Times New Roman" w:cs="Times New Roman"/>
          <w:sz w:val="24"/>
          <w:szCs w:val="24"/>
        </w:rPr>
        <w:t xml:space="preserve">R.L and </w:t>
      </w:r>
      <w:r>
        <w:rPr>
          <w:rFonts w:ascii="Times New Roman" w:hAnsi="Times New Roman" w:cs="Times New Roman"/>
          <w:sz w:val="24"/>
          <w:szCs w:val="24"/>
        </w:rPr>
        <w:t>Darlene D</w:t>
      </w:r>
      <w:r w:rsidR="00591126">
        <w:rPr>
          <w:rFonts w:ascii="Times New Roman" w:hAnsi="Times New Roman" w:cs="Times New Roman"/>
          <w:sz w:val="24"/>
          <w:szCs w:val="24"/>
        </w:rPr>
        <w:t>a</w:t>
      </w:r>
      <w:r>
        <w:rPr>
          <w:rFonts w:ascii="Times New Roman" w:hAnsi="Times New Roman" w:cs="Times New Roman"/>
          <w:sz w:val="24"/>
          <w:szCs w:val="24"/>
        </w:rPr>
        <w:t>ughtr</w:t>
      </w:r>
      <w:r w:rsidR="00591126">
        <w:rPr>
          <w:rFonts w:ascii="Times New Roman" w:hAnsi="Times New Roman" w:cs="Times New Roman"/>
          <w:sz w:val="24"/>
          <w:szCs w:val="24"/>
        </w:rPr>
        <w:t>e</w:t>
      </w:r>
      <w:r>
        <w:rPr>
          <w:rFonts w:ascii="Times New Roman" w:hAnsi="Times New Roman" w:cs="Times New Roman"/>
          <w:sz w:val="24"/>
          <w:szCs w:val="24"/>
        </w:rPr>
        <w:t>y, James Wheeler, Greg DiCaro, and Lorraine Jasik Gregory.</w:t>
      </w:r>
    </w:p>
    <w:p w:rsidR="00364303" w:rsidRDefault="00364303"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September 2, 2015, a hearing request from the City of Jourdanton (Jourdanton) was filed.</w:t>
      </w:r>
    </w:p>
    <w:p w:rsidR="00364303" w:rsidRDefault="00364303"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September 9, 2015, this proceeding was referred to the State Office of Administrative Hearings (SOAH).</w:t>
      </w:r>
    </w:p>
    <w:p w:rsidR="00364303" w:rsidRDefault="00364303"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October 8, 2015, a Preliminary Order was filed, setting out the issues to be addressed in this proceeding.</w:t>
      </w:r>
    </w:p>
    <w:p w:rsidR="00364303" w:rsidRDefault="00364303"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On January 28, 2016, SOAH Order No. 5 was filed, granting Jourdanton’s request to withdraw as an intervenor in this proceeding.</w:t>
      </w:r>
    </w:p>
    <w:p w:rsidR="00364303" w:rsidRDefault="00364303"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January 29, 2016, Jourdanton’s Motion to Withdraw Contest and as Party was filed.</w:t>
      </w:r>
    </w:p>
    <w:p w:rsidR="00684298" w:rsidRDefault="00684298"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April 21, 2017, Pleasanton filed a signed form consenting to the maps and certificates </w:t>
      </w:r>
      <w:r w:rsidR="00591126">
        <w:rPr>
          <w:rFonts w:ascii="Times New Roman" w:hAnsi="Times New Roman" w:cs="Times New Roman"/>
          <w:sz w:val="24"/>
          <w:szCs w:val="24"/>
        </w:rPr>
        <w:t xml:space="preserve">provided by Staff </w:t>
      </w:r>
      <w:r>
        <w:rPr>
          <w:rFonts w:ascii="Times New Roman" w:hAnsi="Times New Roman" w:cs="Times New Roman"/>
          <w:sz w:val="24"/>
          <w:szCs w:val="24"/>
        </w:rPr>
        <w:t>for the proposed water and sewer CCNs.</w:t>
      </w:r>
    </w:p>
    <w:p w:rsidR="00684298" w:rsidRDefault="00684298"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C5099">
        <w:rPr>
          <w:rFonts w:ascii="Times New Roman" w:hAnsi="Times New Roman" w:cs="Times New Roman"/>
          <w:sz w:val="24"/>
          <w:szCs w:val="24"/>
        </w:rPr>
        <w:t>The ma</w:t>
      </w:r>
      <w:r>
        <w:rPr>
          <w:rFonts w:ascii="Times New Roman" w:hAnsi="Times New Roman" w:cs="Times New Roman"/>
          <w:sz w:val="24"/>
          <w:szCs w:val="24"/>
        </w:rPr>
        <w:t>ps and certificates described in finding of f</w:t>
      </w:r>
      <w:r w:rsidRPr="004C5099">
        <w:rPr>
          <w:rFonts w:ascii="Times New Roman" w:hAnsi="Times New Roman" w:cs="Times New Roman"/>
          <w:sz w:val="24"/>
          <w:szCs w:val="24"/>
        </w:rPr>
        <w:t xml:space="preserve">act </w:t>
      </w:r>
      <w:r>
        <w:rPr>
          <w:rFonts w:ascii="Times New Roman" w:hAnsi="Times New Roman" w:cs="Times New Roman"/>
          <w:sz w:val="24"/>
          <w:szCs w:val="24"/>
        </w:rPr>
        <w:t>10</w:t>
      </w:r>
      <w:r w:rsidRPr="004C5099">
        <w:rPr>
          <w:rFonts w:ascii="Times New Roman" w:hAnsi="Times New Roman" w:cs="Times New Roman"/>
          <w:sz w:val="24"/>
          <w:szCs w:val="24"/>
        </w:rPr>
        <w:t xml:space="preserve"> are included with this </w:t>
      </w:r>
      <w:r>
        <w:rPr>
          <w:rFonts w:ascii="Times New Roman" w:hAnsi="Times New Roman" w:cs="Times New Roman"/>
          <w:sz w:val="24"/>
          <w:szCs w:val="24"/>
        </w:rPr>
        <w:t>Order</w:t>
      </w:r>
      <w:r w:rsidRPr="004C5099">
        <w:rPr>
          <w:rFonts w:ascii="Times New Roman" w:hAnsi="Times New Roman" w:cs="Times New Roman"/>
          <w:sz w:val="24"/>
          <w:szCs w:val="24"/>
        </w:rPr>
        <w:t>.</w:t>
      </w:r>
    </w:p>
    <w:p w:rsidR="001D6B8E" w:rsidRPr="00684298" w:rsidRDefault="00364303" w:rsidP="00684298">
      <w:pPr>
        <w:pStyle w:val="ListParagraph"/>
        <w:numPr>
          <w:ilvl w:val="0"/>
          <w:numId w:val="5"/>
        </w:numPr>
        <w:spacing w:before="120" w:after="120"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On May 3, 2017, Commission Staff filed its final recommendation, recommending that </w:t>
      </w:r>
      <w:r w:rsidRPr="00364303">
        <w:rPr>
          <w:rFonts w:ascii="Times New Roman" w:hAnsi="Times New Roman" w:cs="Times New Roman"/>
          <w:sz w:val="24"/>
          <w:szCs w:val="24"/>
        </w:rPr>
        <w:t>that Pleasanton meets the requirements of Texas Water Code</w:t>
      </w:r>
      <w:r>
        <w:rPr>
          <w:rFonts w:ascii="Times New Roman" w:hAnsi="Times New Roman" w:cs="Times New Roman"/>
          <w:sz w:val="24"/>
          <w:szCs w:val="24"/>
        </w:rPr>
        <w:t xml:space="preserve"> </w:t>
      </w:r>
      <w:r w:rsidRPr="00364303">
        <w:rPr>
          <w:rFonts w:ascii="Times New Roman" w:hAnsi="Times New Roman" w:cs="Times New Roman"/>
          <w:sz w:val="24"/>
          <w:szCs w:val="24"/>
        </w:rPr>
        <w:t>§ 13.246</w:t>
      </w:r>
      <w:r w:rsidR="00684298">
        <w:rPr>
          <w:rFonts w:ascii="Times New Roman" w:hAnsi="Times New Roman" w:cs="Times New Roman"/>
          <w:sz w:val="24"/>
          <w:szCs w:val="24"/>
        </w:rPr>
        <w:t xml:space="preserve"> (TWC)</w:t>
      </w:r>
      <w:r w:rsidRPr="00364303">
        <w:rPr>
          <w:rFonts w:ascii="Times New Roman" w:hAnsi="Times New Roman" w:cs="Times New Roman"/>
          <w:sz w:val="24"/>
          <w:szCs w:val="24"/>
        </w:rPr>
        <w:t xml:space="preserve"> and 16 Tex. Admin. Code § 24.102</w:t>
      </w:r>
      <w:r w:rsidR="00684298">
        <w:rPr>
          <w:rFonts w:ascii="Times New Roman" w:hAnsi="Times New Roman" w:cs="Times New Roman"/>
          <w:sz w:val="24"/>
          <w:szCs w:val="24"/>
        </w:rPr>
        <w:t xml:space="preserve"> (TAC)</w:t>
      </w:r>
      <w:r w:rsidRPr="00364303">
        <w:rPr>
          <w:rFonts w:ascii="Times New Roman" w:hAnsi="Times New Roman" w:cs="Times New Roman"/>
          <w:sz w:val="24"/>
          <w:szCs w:val="24"/>
        </w:rPr>
        <w:t>, has the financial, technical, and managerial</w:t>
      </w:r>
      <w:r>
        <w:rPr>
          <w:rFonts w:ascii="Times New Roman" w:hAnsi="Times New Roman" w:cs="Times New Roman"/>
          <w:sz w:val="24"/>
          <w:szCs w:val="24"/>
        </w:rPr>
        <w:t xml:space="preserve"> </w:t>
      </w:r>
      <w:r w:rsidRPr="00364303">
        <w:rPr>
          <w:rFonts w:ascii="Times New Roman" w:hAnsi="Times New Roman" w:cs="Times New Roman"/>
          <w:sz w:val="24"/>
          <w:szCs w:val="24"/>
        </w:rPr>
        <w:t>capability to provide continuous and adequate service</w:t>
      </w:r>
      <w:r w:rsidR="00684298">
        <w:rPr>
          <w:rFonts w:ascii="Times New Roman" w:hAnsi="Times New Roman" w:cs="Times New Roman"/>
          <w:sz w:val="24"/>
          <w:szCs w:val="24"/>
        </w:rPr>
        <w:t>, and that Pleasanton’s application be granted</w:t>
      </w:r>
      <w:r w:rsidRPr="00364303">
        <w:rPr>
          <w:rFonts w:ascii="Times New Roman" w:hAnsi="Times New Roman" w:cs="Times New Roman"/>
          <w:sz w:val="24"/>
          <w:szCs w:val="24"/>
        </w:rPr>
        <w:t>.</w:t>
      </w:r>
    </w:p>
    <w:p w:rsidR="001D6B8E" w:rsidRDefault="00684298" w:rsidP="001C4DD2">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621FF2">
        <w:rPr>
          <w:rFonts w:ascii="Times New Roman" w:hAnsi="Times New Roman" w:cs="Times New Roman"/>
          <w:sz w:val="24"/>
          <w:szCs w:val="24"/>
        </w:rPr>
        <w:t>May 1</w:t>
      </w:r>
      <w:r w:rsidR="00392690">
        <w:rPr>
          <w:rFonts w:ascii="Times New Roman" w:hAnsi="Times New Roman" w:cs="Times New Roman"/>
          <w:sz w:val="24"/>
          <w:szCs w:val="24"/>
        </w:rPr>
        <w:t>9</w:t>
      </w:r>
      <w:r w:rsidR="00621FF2">
        <w:rPr>
          <w:rFonts w:ascii="Times New Roman" w:hAnsi="Times New Roman" w:cs="Times New Roman"/>
          <w:sz w:val="24"/>
          <w:szCs w:val="24"/>
        </w:rPr>
        <w:t>, 2017, the parties</w:t>
      </w:r>
      <w:r>
        <w:rPr>
          <w:rFonts w:ascii="Times New Roman" w:hAnsi="Times New Roman" w:cs="Times New Roman"/>
          <w:sz w:val="24"/>
          <w:szCs w:val="24"/>
        </w:rPr>
        <w:t xml:space="preserve"> filed a Joint Motion to Remand, Motion to Admit Evidence, and Proposed Order.</w:t>
      </w:r>
      <w:bookmarkStart w:id="0" w:name="_GoBack"/>
      <w:bookmarkEnd w:id="0"/>
    </w:p>
    <w:p w:rsidR="00A94479" w:rsidRPr="00A94479" w:rsidRDefault="00A94479" w:rsidP="00A94479">
      <w:pPr>
        <w:spacing w:before="120" w:after="120" w:line="360" w:lineRule="auto"/>
        <w:jc w:val="both"/>
        <w:rPr>
          <w:rFonts w:ascii="Times New Roman" w:hAnsi="Times New Roman" w:cs="Times New Roman"/>
          <w:b/>
          <w:i/>
          <w:sz w:val="24"/>
          <w:szCs w:val="24"/>
          <w:u w:val="single"/>
        </w:rPr>
      </w:pPr>
      <w:r w:rsidRPr="00A94479">
        <w:rPr>
          <w:rFonts w:ascii="Times New Roman" w:hAnsi="Times New Roman" w:cs="Times New Roman"/>
          <w:b/>
          <w:i/>
          <w:sz w:val="24"/>
          <w:szCs w:val="24"/>
          <w:u w:val="single"/>
        </w:rPr>
        <w:t>Notice</w:t>
      </w:r>
    </w:p>
    <w:p w:rsidR="00A94479" w:rsidRDefault="00E922D3" w:rsidP="00A94479">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A94479" w:rsidRPr="00024061">
        <w:rPr>
          <w:rFonts w:ascii="Times New Roman" w:hAnsi="Times New Roman" w:cs="Times New Roman"/>
          <w:sz w:val="24"/>
          <w:szCs w:val="24"/>
        </w:rPr>
        <w:t xml:space="preserve"> mailed notice of the Application to neighboring systems, landowners, and cities and to neighboring utilities and affected parties on </w:t>
      </w:r>
      <w:r w:rsidR="00256784">
        <w:rPr>
          <w:rFonts w:ascii="Times New Roman" w:hAnsi="Times New Roman" w:cs="Times New Roman"/>
          <w:sz w:val="24"/>
          <w:szCs w:val="24"/>
        </w:rPr>
        <w:t>August 4, 2015.  An affidavit</w:t>
      </w:r>
      <w:r w:rsidR="00A94479" w:rsidRPr="00024061">
        <w:rPr>
          <w:rFonts w:ascii="Times New Roman" w:hAnsi="Times New Roman" w:cs="Times New Roman"/>
          <w:sz w:val="24"/>
          <w:szCs w:val="24"/>
        </w:rPr>
        <w:t xml:space="preserve"> that </w:t>
      </w:r>
      <w:r w:rsidR="00256784">
        <w:rPr>
          <w:rFonts w:ascii="Times New Roman" w:hAnsi="Times New Roman" w:cs="Times New Roman"/>
          <w:sz w:val="24"/>
          <w:szCs w:val="24"/>
        </w:rPr>
        <w:t>attests to this notice</w:t>
      </w:r>
      <w:r w:rsidR="00A94479" w:rsidRPr="00024061">
        <w:rPr>
          <w:rFonts w:ascii="Times New Roman" w:hAnsi="Times New Roman" w:cs="Times New Roman"/>
          <w:sz w:val="24"/>
          <w:szCs w:val="24"/>
        </w:rPr>
        <w:t xml:space="preserve"> </w:t>
      </w:r>
      <w:r w:rsidR="0046152A">
        <w:rPr>
          <w:rFonts w:ascii="Times New Roman" w:hAnsi="Times New Roman" w:cs="Times New Roman"/>
          <w:sz w:val="24"/>
          <w:szCs w:val="24"/>
        </w:rPr>
        <w:t>was dated</w:t>
      </w:r>
      <w:r w:rsidR="00A94479" w:rsidRPr="00024061">
        <w:rPr>
          <w:rFonts w:ascii="Times New Roman" w:hAnsi="Times New Roman" w:cs="Times New Roman"/>
          <w:sz w:val="24"/>
          <w:szCs w:val="24"/>
        </w:rPr>
        <w:t xml:space="preserve"> </w:t>
      </w:r>
      <w:r w:rsidR="00256784">
        <w:rPr>
          <w:rFonts w:ascii="Times New Roman" w:hAnsi="Times New Roman" w:cs="Times New Roman"/>
          <w:sz w:val="24"/>
          <w:szCs w:val="24"/>
        </w:rPr>
        <w:t>August 11, 2015.</w:t>
      </w:r>
    </w:p>
    <w:p w:rsidR="00A94479" w:rsidRPr="0046152A" w:rsidRDefault="0046152A" w:rsidP="00C95CBE">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6152A">
        <w:rPr>
          <w:rFonts w:ascii="Times New Roman" w:hAnsi="Times New Roman" w:cs="Times New Roman"/>
          <w:sz w:val="24"/>
          <w:szCs w:val="24"/>
        </w:rPr>
        <w:t xml:space="preserve">Notice of the application was published in the </w:t>
      </w:r>
      <w:r w:rsidR="00407CBF">
        <w:rPr>
          <w:rFonts w:ascii="Times New Roman" w:hAnsi="Times New Roman" w:cs="Times New Roman"/>
          <w:i/>
          <w:sz w:val="24"/>
          <w:szCs w:val="24"/>
        </w:rPr>
        <w:t>Pleasanton Express</w:t>
      </w:r>
      <w:r w:rsidRPr="0046152A">
        <w:rPr>
          <w:rFonts w:ascii="Times New Roman" w:hAnsi="Times New Roman" w:cs="Times New Roman"/>
          <w:sz w:val="24"/>
          <w:szCs w:val="24"/>
        </w:rPr>
        <w:t xml:space="preserve"> on </w:t>
      </w:r>
      <w:r w:rsidR="00407CBF">
        <w:rPr>
          <w:rFonts w:ascii="Times New Roman" w:hAnsi="Times New Roman" w:cs="Times New Roman"/>
          <w:sz w:val="24"/>
          <w:szCs w:val="24"/>
        </w:rPr>
        <w:t>June 3 and 10</w:t>
      </w:r>
      <w:r w:rsidRPr="0046152A">
        <w:rPr>
          <w:rFonts w:ascii="Times New Roman" w:hAnsi="Times New Roman" w:cs="Times New Roman"/>
          <w:sz w:val="24"/>
          <w:szCs w:val="24"/>
        </w:rPr>
        <w:t>, 201</w:t>
      </w:r>
      <w:r w:rsidR="00407CBF">
        <w:rPr>
          <w:rFonts w:ascii="Times New Roman" w:hAnsi="Times New Roman" w:cs="Times New Roman"/>
          <w:sz w:val="24"/>
          <w:szCs w:val="24"/>
        </w:rPr>
        <w:t>5</w:t>
      </w:r>
      <w:r w:rsidRPr="0046152A">
        <w:rPr>
          <w:rFonts w:ascii="Times New Roman" w:hAnsi="Times New Roman" w:cs="Times New Roman"/>
          <w:sz w:val="24"/>
          <w:szCs w:val="24"/>
        </w:rPr>
        <w:t xml:space="preserve">.  </w:t>
      </w:r>
      <w:r w:rsidR="00A94479" w:rsidRPr="0046152A">
        <w:rPr>
          <w:rFonts w:ascii="Times New Roman" w:hAnsi="Times New Roman" w:cs="Times New Roman"/>
          <w:sz w:val="24"/>
          <w:szCs w:val="24"/>
        </w:rPr>
        <w:t xml:space="preserve">A publisher's affidavit dated </w:t>
      </w:r>
      <w:r w:rsidR="00407CBF">
        <w:rPr>
          <w:rFonts w:ascii="Times New Roman" w:hAnsi="Times New Roman" w:cs="Times New Roman"/>
          <w:sz w:val="24"/>
          <w:szCs w:val="24"/>
        </w:rPr>
        <w:t>July 30</w:t>
      </w:r>
      <w:r>
        <w:rPr>
          <w:rFonts w:ascii="Times New Roman" w:hAnsi="Times New Roman" w:cs="Times New Roman"/>
          <w:sz w:val="24"/>
          <w:szCs w:val="24"/>
        </w:rPr>
        <w:t>, 201</w:t>
      </w:r>
      <w:r w:rsidR="00407CBF">
        <w:rPr>
          <w:rFonts w:ascii="Times New Roman" w:hAnsi="Times New Roman" w:cs="Times New Roman"/>
          <w:sz w:val="24"/>
          <w:szCs w:val="24"/>
        </w:rPr>
        <w:t>5</w:t>
      </w:r>
      <w:r w:rsidR="00A94479" w:rsidRPr="0046152A">
        <w:rPr>
          <w:rFonts w:ascii="Times New Roman" w:hAnsi="Times New Roman" w:cs="Times New Roman"/>
          <w:sz w:val="24"/>
          <w:szCs w:val="24"/>
        </w:rPr>
        <w:t xml:space="preserve"> attests to this notice.</w:t>
      </w:r>
    </w:p>
    <w:p w:rsidR="00A94479" w:rsidRPr="00A94479" w:rsidRDefault="00A94479" w:rsidP="00A94479">
      <w:pPr>
        <w:pStyle w:val="ListParagraph"/>
        <w:spacing w:before="120" w:after="120" w:line="360" w:lineRule="auto"/>
        <w:ind w:left="0"/>
        <w:jc w:val="both"/>
        <w:rPr>
          <w:rFonts w:ascii="Times New Roman" w:hAnsi="Times New Roman" w:cs="Times New Roman"/>
          <w:b/>
          <w:i/>
          <w:sz w:val="24"/>
          <w:szCs w:val="24"/>
          <w:u w:val="single"/>
        </w:rPr>
      </w:pPr>
      <w:r w:rsidRPr="00A94479">
        <w:rPr>
          <w:rFonts w:ascii="Times New Roman" w:hAnsi="Times New Roman" w:cs="Times New Roman"/>
          <w:b/>
          <w:i/>
          <w:sz w:val="24"/>
          <w:szCs w:val="24"/>
          <w:u w:val="single"/>
        </w:rPr>
        <w:t>Evidentiary Record</w:t>
      </w:r>
    </w:p>
    <w:p w:rsidR="00A94479" w:rsidRDefault="00A94479" w:rsidP="00A94479">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BE36B0">
        <w:rPr>
          <w:rFonts w:ascii="Times New Roman" w:hAnsi="Times New Roman" w:cs="Times New Roman"/>
          <w:sz w:val="24"/>
          <w:szCs w:val="24"/>
        </w:rPr>
        <w:t xml:space="preserve">The following evidence is admitted into the record of this proceeding: (a) </w:t>
      </w:r>
      <w:r>
        <w:rPr>
          <w:rFonts w:ascii="Times New Roman" w:hAnsi="Times New Roman" w:cs="Times New Roman"/>
          <w:sz w:val="24"/>
          <w:szCs w:val="24"/>
        </w:rPr>
        <w:t>the</w:t>
      </w:r>
      <w:r w:rsidRPr="00BE36B0">
        <w:rPr>
          <w:rFonts w:ascii="Times New Roman" w:hAnsi="Times New Roman" w:cs="Times New Roman"/>
          <w:sz w:val="24"/>
          <w:szCs w:val="24"/>
        </w:rPr>
        <w:t xml:space="preserve"> Application (Commission automated interchange system (AIS) Item No. 1); (b) </w:t>
      </w:r>
      <w:r w:rsidR="00684298">
        <w:rPr>
          <w:rFonts w:ascii="Times New Roman" w:hAnsi="Times New Roman" w:cs="Times New Roman"/>
          <w:sz w:val="24"/>
          <w:szCs w:val="24"/>
        </w:rPr>
        <w:t>Proof of notice</w:t>
      </w:r>
      <w:r>
        <w:rPr>
          <w:rFonts w:ascii="Times New Roman" w:hAnsi="Times New Roman" w:cs="Times New Roman"/>
          <w:sz w:val="24"/>
          <w:szCs w:val="24"/>
        </w:rPr>
        <w:t>, filed on</w:t>
      </w:r>
      <w:r w:rsidRPr="00254C89">
        <w:rPr>
          <w:rFonts w:ascii="Times New Roman" w:hAnsi="Times New Roman" w:cs="Times New Roman"/>
          <w:sz w:val="24"/>
          <w:szCs w:val="24"/>
        </w:rPr>
        <w:t xml:space="preserve"> </w:t>
      </w:r>
      <w:r w:rsidR="00684298">
        <w:rPr>
          <w:rFonts w:ascii="Times New Roman" w:hAnsi="Times New Roman" w:cs="Times New Roman"/>
          <w:sz w:val="24"/>
          <w:szCs w:val="24"/>
        </w:rPr>
        <w:t>August 21, 2015</w:t>
      </w:r>
      <w:r w:rsidRPr="00BE36B0">
        <w:rPr>
          <w:rFonts w:ascii="Times New Roman" w:hAnsi="Times New Roman" w:cs="Times New Roman"/>
          <w:sz w:val="24"/>
          <w:szCs w:val="24"/>
        </w:rPr>
        <w:t xml:space="preserve"> (AIS No. </w:t>
      </w:r>
      <w:r w:rsidR="00684298">
        <w:rPr>
          <w:rFonts w:ascii="Times New Roman" w:hAnsi="Times New Roman" w:cs="Times New Roman"/>
          <w:sz w:val="24"/>
          <w:szCs w:val="24"/>
        </w:rPr>
        <w:t>37</w:t>
      </w:r>
      <w:r w:rsidRPr="00BE36B0">
        <w:rPr>
          <w:rFonts w:ascii="Times New Roman" w:hAnsi="Times New Roman" w:cs="Times New Roman"/>
          <w:sz w:val="24"/>
          <w:szCs w:val="24"/>
        </w:rPr>
        <w:t xml:space="preserve">); (c) additional information provided by </w:t>
      </w:r>
      <w:r w:rsidR="00684298">
        <w:rPr>
          <w:rFonts w:ascii="Times New Roman" w:hAnsi="Times New Roman" w:cs="Times New Roman"/>
          <w:sz w:val="24"/>
          <w:szCs w:val="24"/>
        </w:rPr>
        <w:t>Pleasanton</w:t>
      </w:r>
      <w:r w:rsidRPr="00BE36B0">
        <w:rPr>
          <w:rFonts w:ascii="Times New Roman" w:hAnsi="Times New Roman" w:cs="Times New Roman"/>
          <w:sz w:val="24"/>
          <w:szCs w:val="24"/>
        </w:rPr>
        <w:t xml:space="preserve"> on </w:t>
      </w:r>
      <w:r w:rsidR="00684298">
        <w:rPr>
          <w:rFonts w:ascii="Times New Roman" w:hAnsi="Times New Roman" w:cs="Times New Roman"/>
          <w:sz w:val="24"/>
          <w:szCs w:val="24"/>
        </w:rPr>
        <w:t>March 3, 2017</w:t>
      </w:r>
      <w:r>
        <w:rPr>
          <w:rFonts w:ascii="Times New Roman" w:hAnsi="Times New Roman" w:cs="Times New Roman"/>
          <w:sz w:val="24"/>
          <w:szCs w:val="24"/>
        </w:rPr>
        <w:t xml:space="preserve"> (AIS No. </w:t>
      </w:r>
      <w:r w:rsidR="00684298">
        <w:rPr>
          <w:rFonts w:ascii="Times New Roman" w:hAnsi="Times New Roman" w:cs="Times New Roman"/>
          <w:sz w:val="24"/>
          <w:szCs w:val="24"/>
        </w:rPr>
        <w:t>74</w:t>
      </w:r>
      <w:r w:rsidRPr="00BE36B0">
        <w:rPr>
          <w:rFonts w:ascii="Times New Roman" w:hAnsi="Times New Roman" w:cs="Times New Roman"/>
          <w:sz w:val="24"/>
          <w:szCs w:val="24"/>
        </w:rPr>
        <w:t>);</w:t>
      </w:r>
      <w:r w:rsidR="0046152A">
        <w:rPr>
          <w:rFonts w:ascii="Times New Roman" w:hAnsi="Times New Roman" w:cs="Times New Roman"/>
          <w:sz w:val="24"/>
          <w:szCs w:val="24"/>
        </w:rPr>
        <w:t xml:space="preserve"> </w:t>
      </w:r>
      <w:r>
        <w:rPr>
          <w:rFonts w:ascii="Times New Roman" w:hAnsi="Times New Roman" w:cs="Times New Roman"/>
          <w:sz w:val="24"/>
          <w:szCs w:val="24"/>
        </w:rPr>
        <w:t>and</w:t>
      </w:r>
      <w:r w:rsidR="0046152A">
        <w:rPr>
          <w:rFonts w:ascii="Times New Roman" w:hAnsi="Times New Roman" w:cs="Times New Roman"/>
          <w:sz w:val="24"/>
          <w:szCs w:val="24"/>
        </w:rPr>
        <w:t>,</w:t>
      </w:r>
      <w:r w:rsidRPr="00254C89">
        <w:rPr>
          <w:rFonts w:ascii="Times New Roman" w:hAnsi="Times New Roman" w:cs="Times New Roman"/>
          <w:sz w:val="24"/>
          <w:szCs w:val="24"/>
        </w:rPr>
        <w:t xml:space="preserve"> </w:t>
      </w:r>
      <w:r w:rsidRPr="00BE36B0">
        <w:rPr>
          <w:rFonts w:ascii="Times New Roman" w:hAnsi="Times New Roman" w:cs="Times New Roman"/>
          <w:sz w:val="24"/>
          <w:szCs w:val="24"/>
        </w:rPr>
        <w:t xml:space="preserve">(d) Staff’s </w:t>
      </w:r>
      <w:r w:rsidR="00684298">
        <w:rPr>
          <w:rFonts w:ascii="Times New Roman" w:hAnsi="Times New Roman" w:cs="Times New Roman"/>
          <w:sz w:val="24"/>
          <w:szCs w:val="24"/>
        </w:rPr>
        <w:t xml:space="preserve">Final Recommendation, </w:t>
      </w:r>
      <w:r w:rsidRPr="00BE36B0">
        <w:rPr>
          <w:rFonts w:ascii="Times New Roman" w:hAnsi="Times New Roman" w:cs="Times New Roman"/>
          <w:sz w:val="24"/>
          <w:szCs w:val="24"/>
        </w:rPr>
        <w:t xml:space="preserve">filed on </w:t>
      </w:r>
      <w:r w:rsidR="00684298">
        <w:rPr>
          <w:rFonts w:ascii="Times New Roman" w:hAnsi="Times New Roman" w:cs="Times New Roman"/>
          <w:sz w:val="24"/>
          <w:szCs w:val="24"/>
        </w:rPr>
        <w:t>May 3, 2017</w:t>
      </w:r>
      <w:r w:rsidRPr="00BE36B0">
        <w:rPr>
          <w:rFonts w:ascii="Times New Roman" w:hAnsi="Times New Roman" w:cs="Times New Roman"/>
          <w:sz w:val="24"/>
          <w:szCs w:val="24"/>
        </w:rPr>
        <w:t xml:space="preserve"> (AIS Item No. </w:t>
      </w:r>
      <w:r w:rsidR="007437D0">
        <w:rPr>
          <w:rFonts w:ascii="Times New Roman" w:hAnsi="Times New Roman" w:cs="Times New Roman"/>
          <w:sz w:val="24"/>
          <w:szCs w:val="24"/>
        </w:rPr>
        <w:t>80</w:t>
      </w:r>
      <w:r w:rsidRPr="00BE36B0">
        <w:rPr>
          <w:rFonts w:ascii="Times New Roman" w:hAnsi="Times New Roman" w:cs="Times New Roman"/>
          <w:sz w:val="24"/>
          <w:szCs w:val="24"/>
        </w:rPr>
        <w:t>).</w:t>
      </w:r>
    </w:p>
    <w:p w:rsidR="00A94479" w:rsidRPr="00A94479" w:rsidRDefault="001E119F" w:rsidP="00A94479">
      <w:pPr>
        <w:pStyle w:val="ListParagraph"/>
        <w:spacing w:before="120" w:after="120" w:line="360" w:lineRule="auto"/>
        <w:ind w:left="0"/>
        <w:jc w:val="both"/>
        <w:rPr>
          <w:rFonts w:ascii="Times New Roman" w:hAnsi="Times New Roman" w:cs="Times New Roman"/>
          <w:b/>
          <w:i/>
          <w:sz w:val="24"/>
          <w:szCs w:val="24"/>
          <w:u w:val="single"/>
        </w:rPr>
      </w:pPr>
      <w:r>
        <w:rPr>
          <w:rFonts w:ascii="Times New Roman" w:hAnsi="Times New Roman" w:cs="Times New Roman"/>
          <w:b/>
          <w:i/>
          <w:sz w:val="24"/>
          <w:szCs w:val="24"/>
          <w:u w:val="single"/>
        </w:rPr>
        <w:t>Pleasanton’s</w:t>
      </w:r>
      <w:r w:rsidR="00A94479" w:rsidRPr="00A94479">
        <w:rPr>
          <w:rFonts w:ascii="Times New Roman" w:hAnsi="Times New Roman" w:cs="Times New Roman"/>
          <w:b/>
          <w:i/>
          <w:sz w:val="24"/>
          <w:szCs w:val="24"/>
          <w:u w:val="single"/>
        </w:rPr>
        <w:t xml:space="preserve"> Request</w:t>
      </w:r>
    </w:p>
    <w:p w:rsidR="00A94479" w:rsidRDefault="007437D0" w:rsidP="00A94479">
      <w:pPr>
        <w:pStyle w:val="ListParagraph"/>
        <w:numPr>
          <w:ilvl w:val="0"/>
          <w:numId w:val="5"/>
        </w:numPr>
        <w:spacing w:before="120" w:after="120" w:line="360" w:lineRule="auto"/>
        <w:ind w:hanging="720"/>
        <w:jc w:val="both"/>
        <w:rPr>
          <w:rFonts w:ascii="Times New Roman" w:hAnsi="Times New Roman" w:cs="Times New Roman"/>
          <w:sz w:val="24"/>
          <w:szCs w:val="24"/>
        </w:rPr>
      </w:pPr>
      <w:r>
        <w:rPr>
          <w:rFonts w:ascii="Times New Roman" w:hAnsi="Times New Roman" w:cs="Times New Roman"/>
          <w:sz w:val="24"/>
          <w:szCs w:val="24"/>
        </w:rPr>
        <w:t>Pleasanton seeks approval of</w:t>
      </w:r>
      <w:r w:rsidR="00A6026B">
        <w:rPr>
          <w:rFonts w:ascii="Times New Roman" w:hAnsi="Times New Roman" w:cs="Times New Roman"/>
          <w:sz w:val="24"/>
          <w:szCs w:val="24"/>
        </w:rPr>
        <w:t xml:space="preserve"> new</w:t>
      </w:r>
      <w:r w:rsidR="00A94479" w:rsidRPr="00A94479">
        <w:rPr>
          <w:rFonts w:ascii="Times New Roman" w:hAnsi="Times New Roman" w:cs="Times New Roman"/>
          <w:sz w:val="24"/>
          <w:szCs w:val="24"/>
        </w:rPr>
        <w:t xml:space="preserve"> water </w:t>
      </w:r>
      <w:r>
        <w:rPr>
          <w:rFonts w:ascii="Times New Roman" w:hAnsi="Times New Roman" w:cs="Times New Roman"/>
          <w:sz w:val="24"/>
          <w:szCs w:val="24"/>
        </w:rPr>
        <w:t xml:space="preserve">and sewer </w:t>
      </w:r>
      <w:r w:rsidR="00A94479" w:rsidRPr="00A94479">
        <w:rPr>
          <w:rFonts w:ascii="Times New Roman" w:hAnsi="Times New Roman" w:cs="Times New Roman"/>
          <w:sz w:val="24"/>
          <w:szCs w:val="24"/>
        </w:rPr>
        <w:t>CCN</w:t>
      </w:r>
      <w:r>
        <w:rPr>
          <w:rFonts w:ascii="Times New Roman" w:hAnsi="Times New Roman" w:cs="Times New Roman"/>
          <w:sz w:val="24"/>
          <w:szCs w:val="24"/>
        </w:rPr>
        <w:t>s</w:t>
      </w:r>
      <w:r w:rsidR="00A6026B">
        <w:rPr>
          <w:rFonts w:ascii="Times New Roman" w:hAnsi="Times New Roman" w:cs="Times New Roman"/>
          <w:sz w:val="24"/>
          <w:szCs w:val="24"/>
        </w:rPr>
        <w:t xml:space="preserve"> </w:t>
      </w:r>
      <w:r>
        <w:rPr>
          <w:rFonts w:ascii="Times New Roman" w:hAnsi="Times New Roman" w:cs="Times New Roman"/>
          <w:sz w:val="24"/>
          <w:szCs w:val="24"/>
        </w:rPr>
        <w:t>in Atascosa County</w:t>
      </w:r>
      <w:r w:rsidR="00A94479" w:rsidRPr="00A94479">
        <w:rPr>
          <w:rFonts w:ascii="Times New Roman" w:hAnsi="Times New Roman" w:cs="Times New Roman"/>
          <w:sz w:val="24"/>
          <w:szCs w:val="24"/>
        </w:rPr>
        <w:t>.</w:t>
      </w:r>
    </w:p>
    <w:p w:rsidR="00A94479" w:rsidRPr="00A6026B" w:rsidRDefault="007437D0" w:rsidP="007437D0">
      <w:pPr>
        <w:pStyle w:val="ListParagraph"/>
        <w:numPr>
          <w:ilvl w:val="0"/>
          <w:numId w:val="5"/>
        </w:numPr>
        <w:spacing w:before="120" w:after="120" w:line="360" w:lineRule="auto"/>
        <w:ind w:hanging="720"/>
        <w:jc w:val="both"/>
        <w:rPr>
          <w:rFonts w:ascii="Times New Roman" w:hAnsi="Times New Roman" w:cs="Times New Roman"/>
          <w:sz w:val="24"/>
          <w:szCs w:val="24"/>
        </w:rPr>
      </w:pPr>
      <w:r w:rsidRPr="007437D0">
        <w:rPr>
          <w:rFonts w:ascii="Times New Roman" w:hAnsi="Times New Roman" w:cs="Times New Roman"/>
          <w:sz w:val="24"/>
          <w:szCs w:val="24"/>
        </w:rPr>
        <w:t xml:space="preserve">Pleasanton is seeking </w:t>
      </w:r>
      <w:r>
        <w:rPr>
          <w:rFonts w:ascii="Times New Roman" w:hAnsi="Times New Roman" w:cs="Times New Roman"/>
          <w:sz w:val="24"/>
          <w:szCs w:val="24"/>
        </w:rPr>
        <w:t xml:space="preserve">a </w:t>
      </w:r>
      <w:r w:rsidRPr="007437D0">
        <w:rPr>
          <w:rFonts w:ascii="Times New Roman" w:hAnsi="Times New Roman" w:cs="Times New Roman"/>
          <w:sz w:val="24"/>
          <w:szCs w:val="24"/>
        </w:rPr>
        <w:t xml:space="preserve">water service area that includes approximately 17,555 acres and 4,414 current customers </w:t>
      </w:r>
      <w:r>
        <w:rPr>
          <w:rFonts w:ascii="Times New Roman" w:hAnsi="Times New Roman" w:cs="Times New Roman"/>
          <w:sz w:val="24"/>
          <w:szCs w:val="24"/>
        </w:rPr>
        <w:t>and</w:t>
      </w:r>
      <w:r w:rsidRPr="007437D0">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7437D0">
        <w:rPr>
          <w:rFonts w:ascii="Times New Roman" w:hAnsi="Times New Roman" w:cs="Times New Roman"/>
          <w:sz w:val="24"/>
          <w:szCs w:val="24"/>
        </w:rPr>
        <w:t>sewer service area including approximately 24,305 acre</w:t>
      </w:r>
      <w:r>
        <w:rPr>
          <w:rFonts w:ascii="Times New Roman" w:hAnsi="Times New Roman" w:cs="Times New Roman"/>
          <w:sz w:val="24"/>
          <w:szCs w:val="24"/>
        </w:rPr>
        <w:t xml:space="preserve">s and 3,877 current customers. </w:t>
      </w:r>
    </w:p>
    <w:p w:rsidR="00621FF2" w:rsidRDefault="00621FF2" w:rsidP="00254C89">
      <w:pPr>
        <w:pStyle w:val="ListParagraph"/>
        <w:spacing w:before="120" w:after="120" w:line="360" w:lineRule="auto"/>
        <w:ind w:left="0"/>
        <w:contextualSpacing w:val="0"/>
        <w:jc w:val="both"/>
        <w:rPr>
          <w:rFonts w:ascii="Times New Roman" w:hAnsi="Times New Roman" w:cs="Times New Roman"/>
          <w:b/>
          <w:i/>
          <w:sz w:val="24"/>
          <w:szCs w:val="24"/>
          <w:u w:val="single"/>
        </w:rPr>
      </w:pPr>
    </w:p>
    <w:p w:rsidR="00031A19" w:rsidRPr="00254C89" w:rsidRDefault="00031A19" w:rsidP="00254C89">
      <w:pPr>
        <w:pStyle w:val="ListParagraph"/>
        <w:spacing w:before="120" w:after="120" w:line="360" w:lineRule="auto"/>
        <w:ind w:left="0"/>
        <w:contextualSpacing w:val="0"/>
        <w:jc w:val="both"/>
        <w:rPr>
          <w:rFonts w:ascii="Times New Roman" w:hAnsi="Times New Roman" w:cs="Times New Roman"/>
          <w:sz w:val="24"/>
          <w:szCs w:val="24"/>
        </w:rPr>
      </w:pPr>
      <w:r w:rsidRPr="00254C89">
        <w:rPr>
          <w:rFonts w:ascii="Times New Roman" w:hAnsi="Times New Roman" w:cs="Times New Roman"/>
          <w:b/>
          <w:i/>
          <w:sz w:val="24"/>
          <w:szCs w:val="24"/>
          <w:u w:val="single"/>
        </w:rPr>
        <w:lastRenderedPageBreak/>
        <w:t>Informal Disposition</w:t>
      </w:r>
    </w:p>
    <w:p w:rsidR="004040B4" w:rsidRDefault="00031A1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040B4">
        <w:rPr>
          <w:rFonts w:ascii="Times New Roman" w:hAnsi="Times New Roman" w:cs="Times New Roman"/>
          <w:sz w:val="24"/>
          <w:szCs w:val="24"/>
        </w:rPr>
        <w:t>More than 15 days have passed since completion of the notice provided in this docket.</w:t>
      </w:r>
    </w:p>
    <w:p w:rsidR="00254C89" w:rsidRDefault="001E119F"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254C89">
        <w:rPr>
          <w:rFonts w:ascii="Times New Roman" w:hAnsi="Times New Roman" w:cs="Times New Roman"/>
          <w:sz w:val="24"/>
          <w:szCs w:val="24"/>
        </w:rPr>
        <w:t xml:space="preserve"> and Commission Staff are the only </w:t>
      </w:r>
      <w:r w:rsidR="007437D0">
        <w:rPr>
          <w:rFonts w:ascii="Times New Roman" w:hAnsi="Times New Roman" w:cs="Times New Roman"/>
          <w:sz w:val="24"/>
          <w:szCs w:val="24"/>
        </w:rPr>
        <w:t xml:space="preserve">remaining </w:t>
      </w:r>
      <w:r w:rsidR="00254C89">
        <w:rPr>
          <w:rFonts w:ascii="Times New Roman" w:hAnsi="Times New Roman" w:cs="Times New Roman"/>
          <w:sz w:val="24"/>
          <w:szCs w:val="24"/>
        </w:rPr>
        <w:t>parties to this proceeding</w:t>
      </w:r>
    </w:p>
    <w:p w:rsidR="00ED14BE" w:rsidRPr="004040B4" w:rsidRDefault="007437D0"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only request for hearing was withdrawn</w:t>
      </w:r>
      <w:r w:rsidR="00CB5092">
        <w:rPr>
          <w:rFonts w:ascii="Times New Roman" w:hAnsi="Times New Roman" w:cs="Times New Roman"/>
          <w:sz w:val="24"/>
          <w:szCs w:val="24"/>
        </w:rPr>
        <w:t xml:space="preserve"> and no issues of fact or law are disputed by any party</w:t>
      </w:r>
      <w:r>
        <w:rPr>
          <w:rFonts w:ascii="Times New Roman" w:hAnsi="Times New Roman" w:cs="Times New Roman"/>
          <w:sz w:val="24"/>
          <w:szCs w:val="24"/>
        </w:rPr>
        <w:t>, therefore no hearing is necessary</w:t>
      </w:r>
      <w:r w:rsidR="00031A19" w:rsidRPr="004040B4">
        <w:rPr>
          <w:rFonts w:ascii="Times New Roman" w:hAnsi="Times New Roman" w:cs="Times New Roman"/>
          <w:sz w:val="24"/>
          <w:szCs w:val="24"/>
        </w:rPr>
        <w:t>.</w:t>
      </w:r>
    </w:p>
    <w:p w:rsidR="008A70BC" w:rsidRPr="008A70BC" w:rsidRDefault="00397B03" w:rsidP="00143136">
      <w:pPr>
        <w:pStyle w:val="ListParagraph"/>
        <w:numPr>
          <w:ilvl w:val="0"/>
          <w:numId w:val="2"/>
        </w:numPr>
        <w:spacing w:before="120" w:after="120" w:line="360" w:lineRule="auto"/>
        <w:contextualSpacing w:val="0"/>
        <w:jc w:val="center"/>
        <w:rPr>
          <w:rFonts w:ascii="Times New Roman" w:hAnsi="Times New Roman" w:cs="Times New Roman"/>
          <w:b/>
          <w:sz w:val="24"/>
          <w:szCs w:val="24"/>
        </w:rPr>
      </w:pPr>
      <w:r>
        <w:rPr>
          <w:rFonts w:ascii="Times New Roman" w:hAnsi="Times New Roman" w:cs="Times New Roman"/>
          <w:b/>
          <w:sz w:val="24"/>
          <w:szCs w:val="24"/>
        </w:rPr>
        <w:t>CONCLUSIONS OF LAW</w:t>
      </w:r>
    </w:p>
    <w:p w:rsidR="00397B03" w:rsidRDefault="00CB5092"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397B03" w:rsidRPr="00397B03">
        <w:rPr>
          <w:rFonts w:ascii="Times New Roman" w:hAnsi="Times New Roman" w:cs="Times New Roman"/>
          <w:sz w:val="24"/>
          <w:szCs w:val="24"/>
        </w:rPr>
        <w:t xml:space="preserve"> is a </w:t>
      </w:r>
      <w:r>
        <w:rPr>
          <w:rFonts w:ascii="Times New Roman" w:hAnsi="Times New Roman" w:cs="Times New Roman"/>
          <w:sz w:val="24"/>
          <w:szCs w:val="24"/>
        </w:rPr>
        <w:t>municipally-owned utility</w:t>
      </w:r>
      <w:r w:rsidR="002C7B1A">
        <w:rPr>
          <w:rFonts w:ascii="Times New Roman" w:hAnsi="Times New Roman" w:cs="Times New Roman"/>
          <w:sz w:val="24"/>
          <w:szCs w:val="24"/>
        </w:rPr>
        <w:t xml:space="preserve"> as defined in </w:t>
      </w:r>
      <w:r w:rsidR="007C029B">
        <w:rPr>
          <w:rFonts w:ascii="Times New Roman" w:hAnsi="Times New Roman" w:cs="Times New Roman"/>
          <w:sz w:val="24"/>
          <w:szCs w:val="24"/>
        </w:rPr>
        <w:t xml:space="preserve">TWC </w:t>
      </w:r>
      <w:r w:rsidR="002C7B1A">
        <w:rPr>
          <w:rFonts w:ascii="Times New Roman" w:hAnsi="Times New Roman" w:cs="Times New Roman"/>
          <w:sz w:val="24"/>
          <w:szCs w:val="24"/>
        </w:rPr>
        <w:t>§ 13.002(</w:t>
      </w:r>
      <w:r>
        <w:rPr>
          <w:rFonts w:ascii="Times New Roman" w:hAnsi="Times New Roman" w:cs="Times New Roman"/>
          <w:sz w:val="24"/>
          <w:szCs w:val="24"/>
        </w:rPr>
        <w:t>13</w:t>
      </w:r>
      <w:r w:rsidR="00397B03" w:rsidRPr="00397B03">
        <w:rPr>
          <w:rFonts w:ascii="Times New Roman" w:hAnsi="Times New Roman" w:cs="Times New Roman"/>
          <w:sz w:val="24"/>
          <w:szCs w:val="24"/>
        </w:rPr>
        <w:t>).</w:t>
      </w:r>
    </w:p>
    <w:p w:rsidR="00397B03" w:rsidRDefault="00397B03"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397B03">
        <w:rPr>
          <w:rFonts w:ascii="Times New Roman" w:hAnsi="Times New Roman" w:cs="Times New Roman"/>
          <w:sz w:val="24"/>
          <w:szCs w:val="24"/>
        </w:rPr>
        <w:t>The Commission has jurisdiction and authority over</w:t>
      </w:r>
      <w:r w:rsidR="00BE36B0">
        <w:rPr>
          <w:rFonts w:ascii="Times New Roman" w:hAnsi="Times New Roman" w:cs="Times New Roman"/>
          <w:sz w:val="24"/>
          <w:szCs w:val="24"/>
        </w:rPr>
        <w:t xml:space="preserve"> this docket pursuant to TWC §§ </w:t>
      </w:r>
      <w:r w:rsidRPr="00397B03">
        <w:rPr>
          <w:rFonts w:ascii="Times New Roman" w:hAnsi="Times New Roman" w:cs="Times New Roman"/>
          <w:sz w:val="24"/>
          <w:szCs w:val="24"/>
        </w:rPr>
        <w:t xml:space="preserve">13.041, 13.241, and 13.246 and 16 </w:t>
      </w:r>
      <w:r w:rsidR="002C7B1A">
        <w:rPr>
          <w:rFonts w:ascii="Times New Roman" w:hAnsi="Times New Roman" w:cs="Times New Roman"/>
          <w:sz w:val="24"/>
          <w:szCs w:val="24"/>
        </w:rPr>
        <w:t>TAC</w:t>
      </w:r>
      <w:r w:rsidRPr="00397B03">
        <w:rPr>
          <w:rFonts w:ascii="Times New Roman" w:hAnsi="Times New Roman" w:cs="Times New Roman"/>
          <w:sz w:val="24"/>
          <w:szCs w:val="24"/>
        </w:rPr>
        <w:t xml:space="preserve"> §§ 24.102</w:t>
      </w:r>
      <w:r w:rsidR="00CB5092">
        <w:rPr>
          <w:rFonts w:ascii="Times New Roman" w:hAnsi="Times New Roman" w:cs="Times New Roman"/>
          <w:sz w:val="24"/>
          <w:szCs w:val="24"/>
        </w:rPr>
        <w:t>, 24.106,</w:t>
      </w:r>
      <w:r w:rsidRPr="00397B03">
        <w:rPr>
          <w:rFonts w:ascii="Times New Roman" w:hAnsi="Times New Roman" w:cs="Times New Roman"/>
          <w:sz w:val="24"/>
          <w:szCs w:val="24"/>
        </w:rPr>
        <w:t xml:space="preserve"> and 24.107.</w:t>
      </w:r>
    </w:p>
    <w:p w:rsidR="00397B03" w:rsidRDefault="00CB5092"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397B03" w:rsidRPr="00397B03">
        <w:rPr>
          <w:rFonts w:ascii="Times New Roman" w:hAnsi="Times New Roman" w:cs="Times New Roman"/>
          <w:sz w:val="24"/>
          <w:szCs w:val="24"/>
        </w:rPr>
        <w:t xml:space="preserve"> provided notice of the Application in compliance with TWC § 13.246 and 16 TAC § 24.106.</w:t>
      </w:r>
    </w:p>
    <w:p w:rsidR="00397B03" w:rsidRDefault="00254C8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00397B03" w:rsidRPr="00397B03">
        <w:rPr>
          <w:rFonts w:ascii="Times New Roman" w:hAnsi="Times New Roman" w:cs="Times New Roman"/>
          <w:sz w:val="24"/>
          <w:szCs w:val="24"/>
        </w:rPr>
        <w:t xml:space="preserve"> Application was processed in accordance with </w:t>
      </w:r>
      <w:r w:rsidR="00BE36B0">
        <w:rPr>
          <w:rFonts w:ascii="Times New Roman" w:hAnsi="Times New Roman" w:cs="Times New Roman"/>
          <w:sz w:val="24"/>
          <w:szCs w:val="24"/>
        </w:rPr>
        <w:t xml:space="preserve">the </w:t>
      </w:r>
      <w:r w:rsidR="00397B03" w:rsidRPr="00397B03">
        <w:rPr>
          <w:rFonts w:ascii="Times New Roman" w:hAnsi="Times New Roman" w:cs="Times New Roman"/>
          <w:sz w:val="24"/>
          <w:szCs w:val="24"/>
        </w:rPr>
        <w:t>TWC and Commission rules.</w:t>
      </w:r>
    </w:p>
    <w:p w:rsidR="00A94479" w:rsidRPr="00A94479" w:rsidRDefault="00A94479" w:rsidP="00A94479">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A94479">
        <w:rPr>
          <w:rFonts w:ascii="Times New Roman" w:hAnsi="Times New Roman" w:cs="Times New Roman"/>
          <w:sz w:val="24"/>
          <w:szCs w:val="24"/>
        </w:rPr>
        <w:t xml:space="preserve">After considering the factors in TWC § 13.246(c), </w:t>
      </w:r>
      <w:r w:rsidR="00CB5092">
        <w:rPr>
          <w:rFonts w:ascii="Times New Roman" w:hAnsi="Times New Roman" w:cs="Times New Roman"/>
          <w:sz w:val="24"/>
          <w:szCs w:val="24"/>
        </w:rPr>
        <w:t>Pleasanton</w:t>
      </w:r>
      <w:r w:rsidRPr="00A94479">
        <w:rPr>
          <w:rFonts w:ascii="Times New Roman" w:hAnsi="Times New Roman" w:cs="Times New Roman"/>
          <w:sz w:val="24"/>
          <w:szCs w:val="24"/>
        </w:rPr>
        <w:t xml:space="preserve"> has demonstrated adequate financial, managerial and technical capability for providing continuous and adequate service to the request area and its current service area as required by TWC </w:t>
      </w:r>
      <w:r>
        <w:rPr>
          <w:rFonts w:ascii="Times New Roman" w:hAnsi="Times New Roman" w:cs="Times New Roman"/>
          <w:sz w:val="24"/>
          <w:szCs w:val="24"/>
        </w:rPr>
        <w:t>§ </w:t>
      </w:r>
      <w:r w:rsidRPr="00A94479">
        <w:rPr>
          <w:rFonts w:ascii="Times New Roman" w:hAnsi="Times New Roman" w:cs="Times New Roman"/>
          <w:sz w:val="24"/>
          <w:szCs w:val="24"/>
        </w:rPr>
        <w:t>13.241.</w:t>
      </w:r>
    </w:p>
    <w:p w:rsidR="00143136" w:rsidRDefault="00CB5092" w:rsidP="00A94479">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397B03" w:rsidRPr="00143136">
        <w:rPr>
          <w:rFonts w:ascii="Times New Roman" w:hAnsi="Times New Roman" w:cs="Times New Roman"/>
          <w:sz w:val="24"/>
          <w:szCs w:val="24"/>
        </w:rPr>
        <w:t xml:space="preserve"> demonstrated that the Application meets the r</w:t>
      </w:r>
      <w:r w:rsidR="00BE36B0">
        <w:rPr>
          <w:rFonts w:ascii="Times New Roman" w:hAnsi="Times New Roman" w:cs="Times New Roman"/>
          <w:sz w:val="24"/>
          <w:szCs w:val="24"/>
        </w:rPr>
        <w:t>equirements set forth in TWC §§ </w:t>
      </w:r>
      <w:r>
        <w:rPr>
          <w:rFonts w:ascii="Times New Roman" w:hAnsi="Times New Roman" w:cs="Times New Roman"/>
          <w:sz w:val="24"/>
          <w:szCs w:val="24"/>
        </w:rPr>
        <w:t>13.241</w:t>
      </w:r>
      <w:r w:rsidR="00397B03" w:rsidRPr="00143136">
        <w:rPr>
          <w:rFonts w:ascii="Times New Roman" w:hAnsi="Times New Roman" w:cs="Times New Roman"/>
          <w:sz w:val="24"/>
          <w:szCs w:val="24"/>
        </w:rPr>
        <w:t xml:space="preserve"> and 13.246 and 16 TAC §§ 24.101 and 24.102 to be granted </w:t>
      </w:r>
      <w:r w:rsidR="002C7B1A">
        <w:rPr>
          <w:rFonts w:ascii="Times New Roman" w:hAnsi="Times New Roman" w:cs="Times New Roman"/>
          <w:sz w:val="24"/>
          <w:szCs w:val="24"/>
        </w:rPr>
        <w:t>a new</w:t>
      </w:r>
      <w:r w:rsidR="00397B03" w:rsidRPr="00143136">
        <w:rPr>
          <w:rFonts w:ascii="Times New Roman" w:hAnsi="Times New Roman" w:cs="Times New Roman"/>
          <w:sz w:val="24"/>
          <w:szCs w:val="24"/>
        </w:rPr>
        <w:t xml:space="preserve"> CCN.</w:t>
      </w:r>
      <w:r w:rsidR="00143136" w:rsidRPr="00143136">
        <w:rPr>
          <w:rFonts w:ascii="Times New Roman" w:hAnsi="Times New Roman" w:cs="Times New Roman"/>
          <w:sz w:val="24"/>
          <w:szCs w:val="24"/>
        </w:rPr>
        <w:t xml:space="preserve"> </w:t>
      </w:r>
    </w:p>
    <w:p w:rsidR="00143136" w:rsidRDefault="00A9447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Approval of the</w:t>
      </w:r>
      <w:r w:rsidR="00397B03" w:rsidRPr="00143136">
        <w:rPr>
          <w:rFonts w:ascii="Times New Roman" w:hAnsi="Times New Roman" w:cs="Times New Roman"/>
          <w:sz w:val="24"/>
          <w:szCs w:val="24"/>
        </w:rPr>
        <w:t xml:space="preserve"> </w:t>
      </w:r>
      <w:r w:rsidR="002960C8">
        <w:rPr>
          <w:rFonts w:ascii="Times New Roman" w:hAnsi="Times New Roman" w:cs="Times New Roman"/>
          <w:sz w:val="24"/>
          <w:szCs w:val="24"/>
        </w:rPr>
        <w:t xml:space="preserve">Application </w:t>
      </w:r>
      <w:r w:rsidR="00397B03" w:rsidRPr="00143136">
        <w:rPr>
          <w:rFonts w:ascii="Times New Roman" w:hAnsi="Times New Roman" w:cs="Times New Roman"/>
          <w:sz w:val="24"/>
          <w:szCs w:val="24"/>
        </w:rPr>
        <w:t>is necessary for the</w:t>
      </w:r>
      <w:r w:rsidR="00143136" w:rsidRPr="00143136">
        <w:rPr>
          <w:rFonts w:ascii="Times New Roman" w:hAnsi="Times New Roman" w:cs="Times New Roman"/>
          <w:sz w:val="24"/>
          <w:szCs w:val="24"/>
        </w:rPr>
        <w:t xml:space="preserve"> </w:t>
      </w:r>
      <w:r w:rsidR="00397B03" w:rsidRPr="00143136">
        <w:rPr>
          <w:rFonts w:ascii="Times New Roman" w:hAnsi="Times New Roman" w:cs="Times New Roman"/>
          <w:sz w:val="24"/>
          <w:szCs w:val="24"/>
        </w:rPr>
        <w:t>service, accommodation, convenience, or safety of the public, as required under TWC</w:t>
      </w:r>
      <w:r w:rsidR="00143136" w:rsidRPr="00143136">
        <w:rPr>
          <w:rFonts w:ascii="Times New Roman" w:hAnsi="Times New Roman" w:cs="Times New Roman"/>
          <w:sz w:val="24"/>
          <w:szCs w:val="24"/>
        </w:rPr>
        <w:t xml:space="preserve"> </w:t>
      </w:r>
      <w:r w:rsidR="00BE36B0">
        <w:rPr>
          <w:rFonts w:ascii="Times New Roman" w:hAnsi="Times New Roman" w:cs="Times New Roman"/>
          <w:sz w:val="24"/>
          <w:szCs w:val="24"/>
        </w:rPr>
        <w:t>§ </w:t>
      </w:r>
      <w:r w:rsidR="00397B03" w:rsidRPr="00143136">
        <w:rPr>
          <w:rFonts w:ascii="Times New Roman" w:hAnsi="Times New Roman" w:cs="Times New Roman"/>
          <w:sz w:val="24"/>
          <w:szCs w:val="24"/>
        </w:rPr>
        <w:t>13.246(b) and 16 TAC § 24.102(c).</w:t>
      </w:r>
    </w:p>
    <w:p w:rsidR="00567768" w:rsidRDefault="00397B03"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The requirements for informal disposition pursuant to 16 TAC § 22.35 have been met in</w:t>
      </w:r>
      <w:r w:rsidR="00143136" w:rsidRPr="00143136">
        <w:rPr>
          <w:rFonts w:ascii="Times New Roman" w:hAnsi="Times New Roman" w:cs="Times New Roman"/>
          <w:sz w:val="24"/>
          <w:szCs w:val="24"/>
        </w:rPr>
        <w:t xml:space="preserve"> </w:t>
      </w:r>
      <w:r w:rsidRPr="00143136">
        <w:rPr>
          <w:rFonts w:ascii="Times New Roman" w:hAnsi="Times New Roman" w:cs="Times New Roman"/>
          <w:sz w:val="24"/>
          <w:szCs w:val="24"/>
        </w:rPr>
        <w:t>this proceeding.</w:t>
      </w:r>
    </w:p>
    <w:p w:rsidR="00143136" w:rsidRPr="00143136" w:rsidRDefault="00143136" w:rsidP="00143136">
      <w:pPr>
        <w:pStyle w:val="ListParagraph"/>
        <w:numPr>
          <w:ilvl w:val="0"/>
          <w:numId w:val="2"/>
        </w:numPr>
        <w:spacing w:before="120" w:after="120" w:line="36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ORDERING PARAGRAPHS</w:t>
      </w:r>
    </w:p>
    <w:p w:rsidR="00254C89" w:rsidRDefault="00254C89" w:rsidP="00254C89">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00143136" w:rsidRPr="00143136">
        <w:rPr>
          <w:rFonts w:ascii="Times New Roman" w:hAnsi="Times New Roman" w:cs="Times New Roman"/>
          <w:sz w:val="24"/>
          <w:szCs w:val="24"/>
        </w:rPr>
        <w:t xml:space="preserve"> Application </w:t>
      </w:r>
      <w:r w:rsidR="001E119F">
        <w:rPr>
          <w:rFonts w:ascii="Times New Roman" w:hAnsi="Times New Roman" w:cs="Times New Roman"/>
          <w:sz w:val="24"/>
          <w:szCs w:val="24"/>
        </w:rPr>
        <w:t>for</w:t>
      </w:r>
      <w:r w:rsidR="002C7B1A">
        <w:rPr>
          <w:rFonts w:ascii="Times New Roman" w:hAnsi="Times New Roman" w:cs="Times New Roman"/>
          <w:sz w:val="24"/>
          <w:szCs w:val="24"/>
        </w:rPr>
        <w:t xml:space="preserve"> new</w:t>
      </w:r>
      <w:r w:rsidR="001E119F">
        <w:rPr>
          <w:rFonts w:ascii="Times New Roman" w:hAnsi="Times New Roman" w:cs="Times New Roman"/>
          <w:sz w:val="24"/>
          <w:szCs w:val="24"/>
        </w:rPr>
        <w:t xml:space="preserve"> w</w:t>
      </w:r>
      <w:r w:rsidR="002960C8" w:rsidRPr="00254C89">
        <w:rPr>
          <w:rFonts w:ascii="Times New Roman" w:hAnsi="Times New Roman" w:cs="Times New Roman"/>
          <w:sz w:val="24"/>
          <w:szCs w:val="24"/>
        </w:rPr>
        <w:t>ater</w:t>
      </w:r>
      <w:r w:rsidR="001E119F">
        <w:rPr>
          <w:rFonts w:ascii="Times New Roman" w:hAnsi="Times New Roman" w:cs="Times New Roman"/>
          <w:sz w:val="24"/>
          <w:szCs w:val="24"/>
        </w:rPr>
        <w:t xml:space="preserve"> and sewer</w:t>
      </w:r>
      <w:r w:rsidR="002960C8" w:rsidRPr="00254C89">
        <w:rPr>
          <w:rFonts w:ascii="Times New Roman" w:hAnsi="Times New Roman" w:cs="Times New Roman"/>
          <w:sz w:val="24"/>
          <w:szCs w:val="24"/>
        </w:rPr>
        <w:t xml:space="preserve"> CCN</w:t>
      </w:r>
      <w:r w:rsidR="001E119F">
        <w:rPr>
          <w:rFonts w:ascii="Times New Roman" w:hAnsi="Times New Roman" w:cs="Times New Roman"/>
          <w:sz w:val="24"/>
          <w:szCs w:val="24"/>
        </w:rPr>
        <w:t xml:space="preserve">s, as amended, </w:t>
      </w:r>
      <w:r w:rsidR="002960C8">
        <w:rPr>
          <w:rFonts w:ascii="Times New Roman" w:hAnsi="Times New Roman" w:cs="Times New Roman"/>
          <w:sz w:val="24"/>
          <w:szCs w:val="24"/>
        </w:rPr>
        <w:t xml:space="preserve">in </w:t>
      </w:r>
      <w:r w:rsidR="001E119F">
        <w:rPr>
          <w:rFonts w:ascii="Times New Roman" w:hAnsi="Times New Roman" w:cs="Times New Roman"/>
          <w:sz w:val="24"/>
          <w:szCs w:val="24"/>
        </w:rPr>
        <w:t>Atascosa</w:t>
      </w:r>
      <w:r w:rsidR="00604063" w:rsidRPr="00143136">
        <w:rPr>
          <w:rFonts w:ascii="Times New Roman" w:hAnsi="Times New Roman" w:cs="Times New Roman"/>
          <w:sz w:val="24"/>
          <w:szCs w:val="24"/>
        </w:rPr>
        <w:t xml:space="preserve"> </w:t>
      </w:r>
      <w:r w:rsidR="001E119F">
        <w:rPr>
          <w:rFonts w:ascii="Times New Roman" w:hAnsi="Times New Roman" w:cs="Times New Roman"/>
          <w:sz w:val="24"/>
          <w:szCs w:val="24"/>
        </w:rPr>
        <w:t xml:space="preserve">County </w:t>
      </w:r>
      <w:r w:rsidR="00143136" w:rsidRPr="00143136">
        <w:rPr>
          <w:rFonts w:ascii="Times New Roman" w:hAnsi="Times New Roman" w:cs="Times New Roman"/>
          <w:sz w:val="24"/>
          <w:szCs w:val="24"/>
        </w:rPr>
        <w:t>is approved.</w:t>
      </w:r>
    </w:p>
    <w:p w:rsidR="002960C8" w:rsidRPr="002960C8" w:rsidRDefault="001E119F" w:rsidP="00DF6271">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Pleasanton</w:t>
      </w:r>
      <w:r w:rsidR="002960C8" w:rsidRPr="002960C8">
        <w:rPr>
          <w:rFonts w:ascii="Times New Roman" w:hAnsi="Times New Roman" w:cs="Times New Roman"/>
          <w:sz w:val="24"/>
          <w:szCs w:val="24"/>
        </w:rPr>
        <w:t xml:space="preserve"> shall serve every customer and applicant for service within the areas certified </w:t>
      </w:r>
      <w:r w:rsidR="002960C8">
        <w:rPr>
          <w:rFonts w:ascii="Times New Roman" w:hAnsi="Times New Roman" w:cs="Times New Roman"/>
          <w:sz w:val="24"/>
          <w:szCs w:val="24"/>
        </w:rPr>
        <w:t>under its water</w:t>
      </w:r>
      <w:r>
        <w:rPr>
          <w:rFonts w:ascii="Times New Roman" w:hAnsi="Times New Roman" w:cs="Times New Roman"/>
          <w:sz w:val="24"/>
          <w:szCs w:val="24"/>
        </w:rPr>
        <w:t xml:space="preserve"> and sewer</w:t>
      </w:r>
      <w:r w:rsidR="002960C8">
        <w:rPr>
          <w:rFonts w:ascii="Times New Roman" w:hAnsi="Times New Roman" w:cs="Times New Roman"/>
          <w:sz w:val="24"/>
          <w:szCs w:val="24"/>
        </w:rPr>
        <w:t xml:space="preserve"> CCN</w:t>
      </w:r>
      <w:r>
        <w:rPr>
          <w:rFonts w:ascii="Times New Roman" w:hAnsi="Times New Roman" w:cs="Times New Roman"/>
          <w:sz w:val="24"/>
          <w:szCs w:val="24"/>
        </w:rPr>
        <w:t>s</w:t>
      </w:r>
      <w:r w:rsidR="002960C8" w:rsidRPr="002960C8">
        <w:rPr>
          <w:rFonts w:ascii="Times New Roman" w:hAnsi="Times New Roman" w:cs="Times New Roman"/>
          <w:sz w:val="24"/>
          <w:szCs w:val="24"/>
        </w:rPr>
        <w:t>, and such service shall be continuous and adequate.</w:t>
      </w:r>
    </w:p>
    <w:p w:rsidR="00143136" w:rsidRDefault="00143136" w:rsidP="002960C8">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lastRenderedPageBreak/>
        <w:t>All other motions, requests for entry of specific findings of fact and conclusions of law, and any other requests for general or specific relief, if not expressly granted herein, are denied.</w:t>
      </w:r>
    </w:p>
    <w:p w:rsidR="00143136" w:rsidRDefault="00143136" w:rsidP="00143136">
      <w:pPr>
        <w:spacing w:before="240" w:after="200" w:line="360" w:lineRule="auto"/>
        <w:jc w:val="both"/>
        <w:rPr>
          <w:rFonts w:ascii="Times New Roman" w:hAnsi="Times New Roman" w:cs="Times New Roman"/>
          <w:sz w:val="24"/>
          <w:szCs w:val="24"/>
        </w:rPr>
      </w:pPr>
    </w:p>
    <w:p w:rsidR="001E119F" w:rsidRDefault="00143136" w:rsidP="001E119F">
      <w:pPr>
        <w:pStyle w:val="Dateline"/>
      </w:pPr>
      <w:r>
        <w:rPr>
          <w:rFonts w:eastAsia="Times New Roman"/>
        </w:rPr>
        <w:tab/>
      </w:r>
      <w:r w:rsidR="001E119F">
        <w:t>Signed at Austin, Texas the ______ day of __________________ 2017.</w:t>
      </w:r>
    </w:p>
    <w:p w:rsidR="001E119F" w:rsidRDefault="001E119F" w:rsidP="001E119F">
      <w:pPr>
        <w:pStyle w:val="Dateline"/>
      </w:pPr>
    </w:p>
    <w:p w:rsidR="001E119F" w:rsidRDefault="001E119F" w:rsidP="001E119F">
      <w:pPr>
        <w:pStyle w:val="Dateline"/>
      </w:pPr>
    </w:p>
    <w:p w:rsidR="001E119F" w:rsidRDefault="001E119F" w:rsidP="001E119F">
      <w:pPr>
        <w:pStyle w:val="Signatures"/>
      </w:pPr>
      <w:r>
        <w:t>PUBLIC UTILITY COMMISSION OF TEXAS</w:t>
      </w:r>
    </w:p>
    <w:p w:rsidR="001E119F" w:rsidRDefault="001E119F" w:rsidP="001E119F">
      <w:pPr>
        <w:pStyle w:val="Signatures"/>
      </w:pPr>
    </w:p>
    <w:p w:rsidR="001E119F" w:rsidRDefault="001E119F" w:rsidP="001E119F">
      <w:pPr>
        <w:pStyle w:val="Signatures"/>
      </w:pPr>
    </w:p>
    <w:p w:rsidR="001E119F" w:rsidRDefault="001E119F" w:rsidP="001E119F">
      <w:pPr>
        <w:pStyle w:val="Signatures"/>
      </w:pPr>
    </w:p>
    <w:p w:rsidR="00591126" w:rsidRDefault="00591126" w:rsidP="00591126">
      <w:pPr>
        <w:pStyle w:val="BodyText"/>
        <w:jc w:val="left"/>
      </w:pPr>
    </w:p>
    <w:p w:rsidR="00591126" w:rsidRPr="00B44B60" w:rsidRDefault="00591126" w:rsidP="00591126">
      <w:pPr>
        <w:pStyle w:val="BodyText"/>
        <w:spacing w:line="240" w:lineRule="auto"/>
        <w:jc w:val="left"/>
        <w:rPr>
          <w:b/>
          <w:u w:val="single"/>
        </w:rPr>
      </w:pPr>
      <w:r>
        <w:tab/>
      </w:r>
      <w:r>
        <w:tab/>
      </w:r>
      <w:r>
        <w:tab/>
      </w:r>
      <w:r>
        <w:tab/>
      </w:r>
      <w:r>
        <w:tab/>
      </w:r>
      <w:r w:rsidRPr="00B44B60">
        <w:rPr>
          <w:b/>
          <w:u w:val="single"/>
        </w:rPr>
        <w:tab/>
      </w:r>
      <w:r w:rsidRPr="00B44B60">
        <w:rPr>
          <w:b/>
          <w:u w:val="single"/>
        </w:rPr>
        <w:tab/>
      </w:r>
      <w:r w:rsidRPr="00B44B60">
        <w:rPr>
          <w:b/>
          <w:u w:val="single"/>
        </w:rPr>
        <w:tab/>
      </w:r>
      <w:r w:rsidRPr="00B44B60">
        <w:rPr>
          <w:b/>
          <w:u w:val="single"/>
        </w:rPr>
        <w:tab/>
      </w:r>
      <w:r w:rsidRPr="00B44B60">
        <w:rPr>
          <w:b/>
          <w:u w:val="single"/>
        </w:rPr>
        <w:tab/>
      </w:r>
    </w:p>
    <w:p w:rsidR="00591126" w:rsidRPr="00B171B0" w:rsidRDefault="00591126" w:rsidP="00B44B60">
      <w:pPr>
        <w:autoSpaceDE w:val="0"/>
        <w:autoSpaceDN w:val="0"/>
        <w:adjustRightInd w:val="0"/>
        <w:ind w:left="270"/>
        <w:rPr>
          <w:rFonts w:ascii="TimesNewRomanPSMT" w:hAnsi="TimesNewRomanPSMT" w:cs="TimesNewRomanPSMT"/>
          <w:sz w:val="26"/>
          <w:szCs w:val="26"/>
        </w:rPr>
      </w:pPr>
      <w:r w:rsidRPr="00B44B60">
        <w:rPr>
          <w:rFonts w:ascii="TimesNewRomanPSMT" w:hAnsi="TimesNewRomanPSMT" w:cs="TimesNewRomanPSMT"/>
          <w:b/>
          <w:sz w:val="26"/>
          <w:szCs w:val="26"/>
        </w:rPr>
        <w:tab/>
      </w:r>
      <w:r w:rsidRPr="00B44B60">
        <w:rPr>
          <w:rFonts w:ascii="TimesNewRomanPSMT" w:hAnsi="TimesNewRomanPSMT" w:cs="TimesNewRomanPSMT"/>
          <w:b/>
          <w:sz w:val="26"/>
          <w:szCs w:val="26"/>
        </w:rPr>
        <w:tab/>
      </w:r>
      <w:r w:rsidRPr="00B44B60">
        <w:rPr>
          <w:rFonts w:ascii="TimesNewRomanPSMT" w:hAnsi="TimesNewRomanPSMT" w:cs="TimesNewRomanPSMT"/>
          <w:b/>
          <w:sz w:val="26"/>
          <w:szCs w:val="26"/>
        </w:rPr>
        <w:tab/>
      </w:r>
      <w:r w:rsidRPr="00B44B60">
        <w:rPr>
          <w:rFonts w:ascii="TimesNewRomanPSMT" w:hAnsi="TimesNewRomanPSMT" w:cs="TimesNewRomanPSMT"/>
          <w:b/>
          <w:sz w:val="26"/>
          <w:szCs w:val="26"/>
        </w:rPr>
        <w:tab/>
      </w:r>
      <w:r w:rsidRPr="00B44B60">
        <w:rPr>
          <w:rFonts w:ascii="TimesNewRomanPSMT" w:hAnsi="TimesNewRomanPSMT" w:cs="TimesNewRomanPSMT"/>
          <w:b/>
          <w:sz w:val="26"/>
          <w:szCs w:val="26"/>
        </w:rPr>
        <w:tab/>
      </w:r>
      <w:r>
        <w:rPr>
          <w:rFonts w:ascii="TimesNewRomanPSMT" w:hAnsi="TimesNewRomanPSMT" w:cs="TimesNewRomanPSMT"/>
          <w:b/>
          <w:sz w:val="26"/>
          <w:szCs w:val="26"/>
        </w:rPr>
        <w:t xml:space="preserve">COMMISSION </w:t>
      </w:r>
      <w:r w:rsidRPr="00B44B60">
        <w:rPr>
          <w:rFonts w:ascii="TimesNewRomanPS-BoldMT" w:hAnsi="TimesNewRomanPS-BoldMT" w:cs="TimesNewRomanPS-BoldMT"/>
          <w:b/>
          <w:bCs/>
          <w:sz w:val="25"/>
          <w:szCs w:val="25"/>
        </w:rPr>
        <w:t>ADMINISTRATIVE LAW JUDGE</w:t>
      </w:r>
      <w:r w:rsidRPr="00B44B60">
        <w:rPr>
          <w:rFonts w:ascii="TimesNewRomanPSMT" w:hAnsi="TimesNewRomanPSMT" w:cs="TimesNewRomanPSMT"/>
          <w:b/>
          <w:sz w:val="26"/>
          <w:szCs w:val="26"/>
        </w:rPr>
        <w:tab/>
      </w:r>
      <w:r>
        <w:rPr>
          <w:rFonts w:ascii="TimesNewRomanPSMT" w:hAnsi="TimesNewRomanPSMT" w:cs="TimesNewRomanPSMT"/>
          <w:sz w:val="26"/>
          <w:szCs w:val="26"/>
        </w:rPr>
        <w:tab/>
      </w:r>
      <w:r>
        <w:rPr>
          <w:rFonts w:ascii="TimesNewRomanPSMT" w:hAnsi="TimesNewRomanPSMT" w:cs="TimesNewRomanPSMT"/>
          <w:sz w:val="26"/>
          <w:szCs w:val="26"/>
        </w:rPr>
        <w:tab/>
      </w:r>
      <w:r>
        <w:rPr>
          <w:rFonts w:ascii="TimesNewRomanPSMT" w:hAnsi="TimesNewRomanPSMT" w:cs="TimesNewRomanPSMT"/>
          <w:sz w:val="26"/>
          <w:szCs w:val="26"/>
        </w:rPr>
        <w:tab/>
      </w:r>
      <w:r>
        <w:rPr>
          <w:rFonts w:ascii="TimesNewRomanPSMT" w:hAnsi="TimesNewRomanPSMT" w:cs="TimesNewRomanPSMT"/>
          <w:sz w:val="26"/>
          <w:szCs w:val="26"/>
        </w:rPr>
        <w:tab/>
      </w:r>
      <w:r>
        <w:rPr>
          <w:rFonts w:ascii="TimesNewRomanPSMT" w:hAnsi="TimesNewRomanPSMT" w:cs="TimesNewRomanPSMT"/>
          <w:sz w:val="26"/>
          <w:szCs w:val="26"/>
        </w:rPr>
        <w:tab/>
      </w:r>
    </w:p>
    <w:p w:rsidR="00B253D3" w:rsidRPr="002960C8" w:rsidRDefault="00B253D3" w:rsidP="001E119F">
      <w:pPr>
        <w:spacing w:after="120" w:line="360" w:lineRule="auto"/>
        <w:jc w:val="both"/>
        <w:rPr>
          <w:rFonts w:ascii="Times New Roman" w:eastAsia="Times New Roman" w:hAnsi="Times New Roman" w:cs="Times New Roman"/>
          <w:b/>
          <w:sz w:val="24"/>
          <w:szCs w:val="24"/>
        </w:rPr>
      </w:pPr>
    </w:p>
    <w:sectPr w:rsidR="00B253D3" w:rsidRPr="002960C8" w:rsidSect="00124A4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12D" w:rsidRDefault="0096112D" w:rsidP="0056502A">
      <w:r>
        <w:separator/>
      </w:r>
    </w:p>
  </w:endnote>
  <w:endnote w:type="continuationSeparator" w:id="0">
    <w:p w:rsidR="0096112D" w:rsidRDefault="0096112D"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12D" w:rsidRDefault="0096112D" w:rsidP="0056502A">
      <w:r>
        <w:separator/>
      </w:r>
    </w:p>
  </w:footnote>
  <w:footnote w:type="continuationSeparator" w:id="0">
    <w:p w:rsidR="0096112D" w:rsidRDefault="0096112D" w:rsidP="00565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32306"/>
    <w:multiLevelType w:val="hybridMultilevel"/>
    <w:tmpl w:val="448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B332A"/>
    <w:multiLevelType w:val="hybridMultilevel"/>
    <w:tmpl w:val="406E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3A5D67"/>
    <w:multiLevelType w:val="hybridMultilevel"/>
    <w:tmpl w:val="018A4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FF4900"/>
    <w:multiLevelType w:val="hybridMultilevel"/>
    <w:tmpl w:val="6874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C0BC9"/>
    <w:multiLevelType w:val="hybridMultilevel"/>
    <w:tmpl w:val="BB66B12C"/>
    <w:lvl w:ilvl="0" w:tplc="6A90A07E">
      <w:start w:val="1"/>
      <w:numFmt w:val="upperRoman"/>
      <w:lvlText w:val="%1."/>
      <w:lvlJc w:val="left"/>
      <w:pPr>
        <w:ind w:left="108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477327"/>
    <w:multiLevelType w:val="hybridMultilevel"/>
    <w:tmpl w:val="021A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F74AD8"/>
    <w:multiLevelType w:val="hybridMultilevel"/>
    <w:tmpl w:val="2DBC1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6"/>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14679"/>
    <w:rsid w:val="00024061"/>
    <w:rsid w:val="00031A19"/>
    <w:rsid w:val="00034EFA"/>
    <w:rsid w:val="000539FE"/>
    <w:rsid w:val="000C7356"/>
    <w:rsid w:val="000D236B"/>
    <w:rsid w:val="000D2E95"/>
    <w:rsid w:val="000D3978"/>
    <w:rsid w:val="00124A41"/>
    <w:rsid w:val="00125DD4"/>
    <w:rsid w:val="00143136"/>
    <w:rsid w:val="001456B2"/>
    <w:rsid w:val="00155DD7"/>
    <w:rsid w:val="00165F3F"/>
    <w:rsid w:val="00171254"/>
    <w:rsid w:val="00180B49"/>
    <w:rsid w:val="001A602A"/>
    <w:rsid w:val="001A7BAE"/>
    <w:rsid w:val="001C4DD2"/>
    <w:rsid w:val="001D6B8E"/>
    <w:rsid w:val="001E119F"/>
    <w:rsid w:val="00213126"/>
    <w:rsid w:val="002329C6"/>
    <w:rsid w:val="0023723B"/>
    <w:rsid w:val="0025285E"/>
    <w:rsid w:val="00254C89"/>
    <w:rsid w:val="00256784"/>
    <w:rsid w:val="002904B3"/>
    <w:rsid w:val="00292308"/>
    <w:rsid w:val="002925C4"/>
    <w:rsid w:val="002960C8"/>
    <w:rsid w:val="002C49E4"/>
    <w:rsid w:val="002C4CA1"/>
    <w:rsid w:val="002C7B1A"/>
    <w:rsid w:val="002D364C"/>
    <w:rsid w:val="002F6970"/>
    <w:rsid w:val="00312006"/>
    <w:rsid w:val="003572DD"/>
    <w:rsid w:val="00364303"/>
    <w:rsid w:val="0038382F"/>
    <w:rsid w:val="00386535"/>
    <w:rsid w:val="00392690"/>
    <w:rsid w:val="00397B03"/>
    <w:rsid w:val="003A3EF5"/>
    <w:rsid w:val="003A558A"/>
    <w:rsid w:val="003B7F7D"/>
    <w:rsid w:val="003C4B22"/>
    <w:rsid w:val="003F2DC3"/>
    <w:rsid w:val="003F54AF"/>
    <w:rsid w:val="00402E57"/>
    <w:rsid w:val="004040B4"/>
    <w:rsid w:val="00407CBF"/>
    <w:rsid w:val="00430667"/>
    <w:rsid w:val="0046152A"/>
    <w:rsid w:val="00480880"/>
    <w:rsid w:val="004823C2"/>
    <w:rsid w:val="004B311A"/>
    <w:rsid w:val="004B5F43"/>
    <w:rsid w:val="004C5099"/>
    <w:rsid w:val="004C7F84"/>
    <w:rsid w:val="004D3EF7"/>
    <w:rsid w:val="00535469"/>
    <w:rsid w:val="00536DB9"/>
    <w:rsid w:val="00557742"/>
    <w:rsid w:val="0056502A"/>
    <w:rsid w:val="00567768"/>
    <w:rsid w:val="00573C92"/>
    <w:rsid w:val="00591126"/>
    <w:rsid w:val="005D3928"/>
    <w:rsid w:val="00604063"/>
    <w:rsid w:val="00621FF2"/>
    <w:rsid w:val="0063159A"/>
    <w:rsid w:val="00652AA4"/>
    <w:rsid w:val="00656536"/>
    <w:rsid w:val="006700D3"/>
    <w:rsid w:val="0067741A"/>
    <w:rsid w:val="00680CF3"/>
    <w:rsid w:val="00684298"/>
    <w:rsid w:val="0068564F"/>
    <w:rsid w:val="00697926"/>
    <w:rsid w:val="006B4077"/>
    <w:rsid w:val="007030E4"/>
    <w:rsid w:val="00736982"/>
    <w:rsid w:val="00741B8E"/>
    <w:rsid w:val="007437D0"/>
    <w:rsid w:val="00745BB2"/>
    <w:rsid w:val="00792396"/>
    <w:rsid w:val="007C029B"/>
    <w:rsid w:val="007D543F"/>
    <w:rsid w:val="007D6180"/>
    <w:rsid w:val="007E29BA"/>
    <w:rsid w:val="007F1A8D"/>
    <w:rsid w:val="008220AB"/>
    <w:rsid w:val="00844991"/>
    <w:rsid w:val="00851265"/>
    <w:rsid w:val="008759E5"/>
    <w:rsid w:val="00895D08"/>
    <w:rsid w:val="008A6B05"/>
    <w:rsid w:val="008A70BC"/>
    <w:rsid w:val="008C2480"/>
    <w:rsid w:val="00904B9E"/>
    <w:rsid w:val="009052CC"/>
    <w:rsid w:val="00907268"/>
    <w:rsid w:val="0096112D"/>
    <w:rsid w:val="00977283"/>
    <w:rsid w:val="009A0CD2"/>
    <w:rsid w:val="009B279B"/>
    <w:rsid w:val="009C0A41"/>
    <w:rsid w:val="009D5402"/>
    <w:rsid w:val="009F4514"/>
    <w:rsid w:val="009F4D9C"/>
    <w:rsid w:val="00A132E5"/>
    <w:rsid w:val="00A26E9F"/>
    <w:rsid w:val="00A43AA9"/>
    <w:rsid w:val="00A6026B"/>
    <w:rsid w:val="00A742CD"/>
    <w:rsid w:val="00A76518"/>
    <w:rsid w:val="00A94479"/>
    <w:rsid w:val="00AC03ED"/>
    <w:rsid w:val="00AC7D25"/>
    <w:rsid w:val="00B0500F"/>
    <w:rsid w:val="00B11A33"/>
    <w:rsid w:val="00B253D3"/>
    <w:rsid w:val="00B44B60"/>
    <w:rsid w:val="00B82B0F"/>
    <w:rsid w:val="00B933CE"/>
    <w:rsid w:val="00BB26C3"/>
    <w:rsid w:val="00BE187D"/>
    <w:rsid w:val="00BE36B0"/>
    <w:rsid w:val="00C573AF"/>
    <w:rsid w:val="00C7748A"/>
    <w:rsid w:val="00CB5092"/>
    <w:rsid w:val="00CB621C"/>
    <w:rsid w:val="00CC6555"/>
    <w:rsid w:val="00CC6E26"/>
    <w:rsid w:val="00CD54A2"/>
    <w:rsid w:val="00D1783E"/>
    <w:rsid w:val="00D34337"/>
    <w:rsid w:val="00D5163A"/>
    <w:rsid w:val="00D61373"/>
    <w:rsid w:val="00D651B6"/>
    <w:rsid w:val="00D73DA2"/>
    <w:rsid w:val="00D823AC"/>
    <w:rsid w:val="00D92969"/>
    <w:rsid w:val="00DA3F91"/>
    <w:rsid w:val="00DB62A5"/>
    <w:rsid w:val="00DC7E64"/>
    <w:rsid w:val="00DE5C3F"/>
    <w:rsid w:val="00E23194"/>
    <w:rsid w:val="00E255FA"/>
    <w:rsid w:val="00E275F0"/>
    <w:rsid w:val="00E4240F"/>
    <w:rsid w:val="00E46117"/>
    <w:rsid w:val="00E501DB"/>
    <w:rsid w:val="00E61EDB"/>
    <w:rsid w:val="00E7116B"/>
    <w:rsid w:val="00E77909"/>
    <w:rsid w:val="00E82AC5"/>
    <w:rsid w:val="00E9044C"/>
    <w:rsid w:val="00E922D3"/>
    <w:rsid w:val="00ED14BE"/>
    <w:rsid w:val="00EE717B"/>
    <w:rsid w:val="00FB1614"/>
    <w:rsid w:val="00FB7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555"/>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nhideWhenUsed/>
    <w:qFormat/>
    <w:rsid w:val="0056502A"/>
    <w:rPr>
      <w:sz w:val="20"/>
      <w:szCs w:val="20"/>
    </w:rPr>
  </w:style>
  <w:style w:type="character" w:customStyle="1" w:styleId="FootnoteTextChar">
    <w:name w:val="Footnote Text Char"/>
    <w:basedOn w:val="DefaultParagraphFont"/>
    <w:link w:val="FootnoteText"/>
    <w:rsid w:val="0056502A"/>
    <w:rPr>
      <w:rFonts w:ascii="Calibri" w:hAnsi="Calibri" w:cs="Calibri"/>
      <w:sz w:val="20"/>
      <w:szCs w:val="20"/>
    </w:rPr>
  </w:style>
  <w:style w:type="character" w:styleId="FootnoteReference">
    <w:name w:val="footnote reference"/>
    <w:basedOn w:val="DefaultParagraphFont"/>
    <w:semiHidden/>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character" w:styleId="CommentReference">
    <w:name w:val="annotation reference"/>
    <w:basedOn w:val="DefaultParagraphFont"/>
    <w:uiPriority w:val="99"/>
    <w:semiHidden/>
    <w:unhideWhenUsed/>
    <w:rsid w:val="00907268"/>
    <w:rPr>
      <w:sz w:val="16"/>
      <w:szCs w:val="16"/>
    </w:rPr>
  </w:style>
  <w:style w:type="paragraph" w:styleId="CommentText">
    <w:name w:val="annotation text"/>
    <w:basedOn w:val="Normal"/>
    <w:link w:val="CommentTextChar"/>
    <w:uiPriority w:val="99"/>
    <w:semiHidden/>
    <w:unhideWhenUsed/>
    <w:rsid w:val="00907268"/>
    <w:rPr>
      <w:sz w:val="20"/>
      <w:szCs w:val="20"/>
    </w:rPr>
  </w:style>
  <w:style w:type="character" w:customStyle="1" w:styleId="CommentTextChar">
    <w:name w:val="Comment Text Char"/>
    <w:basedOn w:val="DefaultParagraphFont"/>
    <w:link w:val="CommentText"/>
    <w:uiPriority w:val="99"/>
    <w:semiHidden/>
    <w:rsid w:val="0090726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907268"/>
    <w:rPr>
      <w:b/>
      <w:bCs/>
    </w:rPr>
  </w:style>
  <w:style w:type="character" w:customStyle="1" w:styleId="CommentSubjectChar">
    <w:name w:val="Comment Subject Char"/>
    <w:basedOn w:val="CommentTextChar"/>
    <w:link w:val="CommentSubject"/>
    <w:uiPriority w:val="99"/>
    <w:semiHidden/>
    <w:rsid w:val="00907268"/>
    <w:rPr>
      <w:rFonts w:ascii="Calibri" w:hAnsi="Calibri" w:cs="Calibri"/>
      <w:b/>
      <w:bCs/>
      <w:sz w:val="20"/>
      <w:szCs w:val="20"/>
    </w:rPr>
  </w:style>
  <w:style w:type="table" w:styleId="TableGrid">
    <w:name w:val="Table Grid"/>
    <w:basedOn w:val="TableNormal"/>
    <w:uiPriority w:val="59"/>
    <w:rsid w:val="002C4CA1"/>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3978"/>
    <w:pPr>
      <w:tabs>
        <w:tab w:val="center" w:pos="4680"/>
        <w:tab w:val="right" w:pos="9360"/>
      </w:tabs>
    </w:pPr>
  </w:style>
  <w:style w:type="character" w:customStyle="1" w:styleId="HeaderChar">
    <w:name w:val="Header Char"/>
    <w:basedOn w:val="DefaultParagraphFont"/>
    <w:link w:val="Header"/>
    <w:uiPriority w:val="99"/>
    <w:rsid w:val="000D3978"/>
    <w:rPr>
      <w:rFonts w:ascii="Calibri" w:hAnsi="Calibri" w:cs="Calibri"/>
    </w:rPr>
  </w:style>
  <w:style w:type="paragraph" w:styleId="Footer">
    <w:name w:val="footer"/>
    <w:basedOn w:val="Normal"/>
    <w:link w:val="FooterChar"/>
    <w:uiPriority w:val="99"/>
    <w:unhideWhenUsed/>
    <w:rsid w:val="000D3978"/>
    <w:pPr>
      <w:tabs>
        <w:tab w:val="center" w:pos="4680"/>
        <w:tab w:val="right" w:pos="9360"/>
      </w:tabs>
    </w:pPr>
  </w:style>
  <w:style w:type="character" w:customStyle="1" w:styleId="FooterChar">
    <w:name w:val="Footer Char"/>
    <w:basedOn w:val="DefaultParagraphFont"/>
    <w:link w:val="Footer"/>
    <w:uiPriority w:val="99"/>
    <w:rsid w:val="000D3978"/>
    <w:rPr>
      <w:rFonts w:ascii="Calibri" w:hAnsi="Calibri" w:cs="Calibri"/>
    </w:rPr>
  </w:style>
  <w:style w:type="paragraph" w:customStyle="1" w:styleId="Signatures">
    <w:name w:val="Signatures"/>
    <w:basedOn w:val="Normal"/>
    <w:link w:val="SignaturesChar"/>
    <w:uiPriority w:val="4"/>
    <w:rsid w:val="001E119F"/>
    <w:pPr>
      <w:keepLines/>
      <w:ind w:left="3744"/>
    </w:pPr>
    <w:rPr>
      <w:rFonts w:ascii="Times New Roman" w:hAnsi="Times New Roman" w:cs="Times New Roman"/>
      <w:b/>
      <w:sz w:val="24"/>
      <w:szCs w:val="24"/>
    </w:rPr>
  </w:style>
  <w:style w:type="paragraph" w:customStyle="1" w:styleId="Dateline">
    <w:name w:val="Dateline"/>
    <w:basedOn w:val="Normal"/>
    <w:link w:val="DatelineChar"/>
    <w:uiPriority w:val="3"/>
    <w:rsid w:val="001E119F"/>
    <w:pPr>
      <w:keepNext/>
      <w:ind w:left="720"/>
    </w:pPr>
    <w:rPr>
      <w:rFonts w:ascii="Times New Roman" w:hAnsi="Times New Roman" w:cs="Times New Roman"/>
      <w:b/>
      <w:sz w:val="24"/>
      <w:szCs w:val="24"/>
    </w:rPr>
  </w:style>
  <w:style w:type="character" w:customStyle="1" w:styleId="SignaturesChar">
    <w:name w:val="Signatures Char"/>
    <w:basedOn w:val="DefaultParagraphFont"/>
    <w:link w:val="Signatures"/>
    <w:uiPriority w:val="4"/>
    <w:rsid w:val="001E119F"/>
    <w:rPr>
      <w:rFonts w:ascii="Times New Roman" w:hAnsi="Times New Roman" w:cs="Times New Roman"/>
      <w:b/>
      <w:sz w:val="24"/>
      <w:szCs w:val="24"/>
    </w:rPr>
  </w:style>
  <w:style w:type="character" w:customStyle="1" w:styleId="DatelineChar">
    <w:name w:val="Dateline Char"/>
    <w:basedOn w:val="DefaultParagraphFont"/>
    <w:link w:val="Dateline"/>
    <w:uiPriority w:val="3"/>
    <w:rsid w:val="001E119F"/>
    <w:rPr>
      <w:rFonts w:ascii="Times New Roman" w:hAnsi="Times New Roman" w:cs="Times New Roman"/>
      <w:b/>
      <w:sz w:val="24"/>
      <w:szCs w:val="24"/>
    </w:rPr>
  </w:style>
  <w:style w:type="paragraph" w:styleId="BodyText">
    <w:name w:val="Body Text"/>
    <w:basedOn w:val="Normal"/>
    <w:link w:val="BodyTextChar"/>
    <w:rsid w:val="00591126"/>
    <w:pPr>
      <w:spacing w:line="36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9112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77BA-4A2F-4096-B0EA-6E4BC2A4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2017-05-09T14:15:00Z</dcterms:created>
  <dcterms:modified xsi:type="dcterms:W3CDTF">2017-05-19T14:19:00Z</dcterms:modified>
</cp:coreProperties>
</file>